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自贡市工商业联合会</w:t>
      </w:r>
    </w:p>
    <w:p>
      <w:pPr>
        <w:widowControl/>
        <w:spacing w:line="580" w:lineRule="exact"/>
        <w:jc w:val="center"/>
        <w:rPr>
          <w:rFonts w:ascii="方正小标宋简体" w:eastAsia="方正小标宋简体"/>
          <w:sz w:val="44"/>
          <w:szCs w:val="44"/>
        </w:rPr>
      </w:pPr>
      <w:bookmarkStart w:id="92" w:name="_GoBack"/>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年度部门决算编制的说明</w:t>
      </w:r>
    </w:p>
    <w:bookmarkEnd w:id="92"/>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10"/>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2</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_Toc323928591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第一部分 部门概况</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_Toc323928591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_Toc515157319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一、基本职能及主要工作</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_Toc515157319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_Toc562851616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二、机构设置</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_Toc562851616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_Toc1488896014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第二部分 202</w:t>
      </w:r>
      <w:r>
        <w:rPr>
          <w:rFonts w:hint="eastAsia" w:ascii="仿宋_GB2312" w:hAnsi="仿宋_GB2312" w:eastAsia="仿宋_GB2312" w:cs="仿宋_GB2312"/>
          <w:b w:val="0"/>
          <w:bCs/>
          <w:i w:val="0"/>
          <w:iCs w:val="0"/>
          <w:sz w:val="28"/>
          <w:szCs w:val="28"/>
          <w:lang w:val="en-US" w:eastAsia="zh-CN"/>
        </w:rPr>
        <w:t>1</w:t>
      </w:r>
      <w:r>
        <w:rPr>
          <w:rFonts w:hint="eastAsia" w:ascii="仿宋_GB2312" w:hAnsi="仿宋_GB2312" w:eastAsia="仿宋_GB2312" w:cs="仿宋_GB2312"/>
          <w:b w:val="0"/>
          <w:bCs/>
          <w:i w:val="0"/>
          <w:iCs w:val="0"/>
          <w:sz w:val="28"/>
          <w:szCs w:val="28"/>
        </w:rPr>
        <w:t>年度部门决算情况说明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_Toc1488896014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- 7 -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_Toc423742528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 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_Toc423742528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- 7 -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_Toc860298419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 收入决算情况说明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_Toc860298419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_Toc492235082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三、 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_Toc492235082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_Toc620090018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四、财政拨款收入支出决算总体情况说明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_Toc620090018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- 9 -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_Toc221029078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五、一般公共预算财政拨款支出决算情况说明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_Toc221029078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- 10 -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_Toc1969056280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六、一般公共预算财政拨款基本支出决算情况说明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_Toc1969056280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_Toc430598489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七、“三公”经费财政拨款支出决算情况说明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_Toc430598489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_Toc1328269910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八、政府性基金预算支出决算情况说明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_Toc1328269910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_Toc735578109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九、 国有资本经营预算支出决算情况说明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_Toc735578109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_Toc2065010324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十、其他重要事项的情况说明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_Toc2065010324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_Toc729370165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第三部分 名词解释</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_Toc729370165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_Toc722360890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第四部分 附件</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_Toc722360890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_Toc953741183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附件</w:t>
      </w:r>
      <w:r>
        <w:rPr>
          <w:rFonts w:hint="eastAsia" w:ascii="仿宋_GB2312" w:hAnsi="仿宋_GB2312" w:eastAsia="仿宋_GB2312" w:cs="仿宋_GB2312"/>
          <w:b w:val="0"/>
          <w:bCs/>
          <w:i w:val="0"/>
          <w:iCs w:val="0"/>
          <w:sz w:val="28"/>
          <w:szCs w:val="28"/>
          <w:highlight w:val="none"/>
          <w:lang w:val="en-US" w:eastAsia="zh-CN"/>
        </w:rPr>
        <w:t>1</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_Toc953741183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_Toc670961276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附件2</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_Toc670961276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_Toc31900874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附件3</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_Toc31900874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- 48 -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_Toc1870001886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第五部分 附表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_Toc1870001886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_Toc1390867476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一、收入支出决算总表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_Toc1390867476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_Toc1652251637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二、收入决算表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_Toc1652251637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_Toc1702751313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三、支出决算表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_Toc1702751313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_Toc70839370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四、财政拨款收入支出决算总表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_Toc70839370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_Toc1081891879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五、财政拨款支出决算明细表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_Toc1081891879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_Toc1989199869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六、一般公共预算财政拨款支出决算表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_Toc1989199869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_Toc1045583567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七、一般公共预算财政拨款支出决算明细表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_Toc1045583567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_Toc587521124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八、一般公共预算财政拨款基本支出决算表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_Toc587521124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_Toc1049968431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九、一般公共预算财政拨款项目支出决算表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_Toc1049968431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_Toc384490029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十、一般公共预算财政拨款“三公”经费支出决算表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_Toc384490029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_Toc2103171247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十一、政府性基金预算财政拨款收入支出决算表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_Toc2103171247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_Toc1373897022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十二、政府性基金预算财政拨款“三公”经费支出决算表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_Toc1373897022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_Toc899647348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十三、国有资本经营预算</w:t>
      </w:r>
      <w:r>
        <w:rPr>
          <w:rFonts w:hint="eastAsia" w:ascii="仿宋_GB2312" w:hAnsi="仿宋_GB2312" w:eastAsia="仿宋_GB2312" w:cs="仿宋_GB2312"/>
          <w:b w:val="0"/>
          <w:bCs/>
          <w:i w:val="0"/>
          <w:iCs w:val="0"/>
          <w:sz w:val="28"/>
          <w:szCs w:val="28"/>
          <w:highlight w:val="none"/>
          <w:lang w:eastAsia="zh-CN"/>
        </w:rPr>
        <w:t>财政拨款收入</w:t>
      </w:r>
      <w:r>
        <w:rPr>
          <w:rFonts w:hint="eastAsia" w:ascii="仿宋_GB2312" w:hAnsi="仿宋_GB2312" w:eastAsia="仿宋_GB2312" w:cs="仿宋_GB2312"/>
          <w:b w:val="0"/>
          <w:bCs/>
          <w:i w:val="0"/>
          <w:iCs w:val="0"/>
          <w:sz w:val="28"/>
          <w:szCs w:val="28"/>
          <w:highlight w:val="none"/>
        </w:rPr>
        <w:t>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_Toc899647348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tabs>
          <w:tab w:val="right" w:leader="dot" w:pos="8306"/>
        </w:tabs>
        <w:spacing w:line="240" w:lineRule="auto"/>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_Toc518539215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lang w:eastAsia="zh-CN"/>
        </w:rPr>
        <w:t>十四、国有资本经营预算财政拨款支出决算表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_Toc518539215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Cs w:val="0"/>
          <w:i w:val="0"/>
          <w:iCs w:val="0"/>
          <w:caps/>
          <w:szCs w:val="28"/>
        </w:rPr>
        <w:fldChar w:fldCharType="end"/>
      </w:r>
    </w:p>
    <w:p>
      <w:r>
        <w:br w:type="page"/>
      </w:r>
    </w:p>
    <w:p>
      <w:pPr>
        <w:pStyle w:val="3"/>
        <w:jc w:val="center"/>
        <w:rPr>
          <w:rStyle w:val="19"/>
          <w:rFonts w:ascii="黑体" w:hAnsi="黑体" w:eastAsia="黑体"/>
          <w:b/>
          <w:bCs w:val="0"/>
        </w:rPr>
      </w:pPr>
      <w:bookmarkStart w:id="0" w:name="_Toc323928591"/>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0"/>
    </w:p>
    <w:p>
      <w:pPr>
        <w:pStyle w:val="4"/>
        <w:rPr>
          <w:rStyle w:val="20"/>
          <w:rFonts w:ascii="仿宋" w:hAnsi="仿宋" w:eastAsia="仿宋"/>
          <w:b w:val="0"/>
          <w:bCs w:val="0"/>
        </w:rPr>
      </w:pPr>
      <w:bookmarkStart w:id="1" w:name="_Toc15377197"/>
      <w:bookmarkStart w:id="2" w:name="_Toc15396600"/>
      <w:bookmarkStart w:id="3" w:name="_Toc515157319"/>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
      <w:bookmarkEnd w:id="2"/>
      <w:bookmarkEnd w:id="3"/>
    </w:p>
    <w:p>
      <w:pPr>
        <w:pStyle w:val="4"/>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val="0"/>
          <w:bCs w:val="0"/>
          <w:sz w:val="32"/>
          <w:szCs w:val="32"/>
        </w:rPr>
      </w:pPr>
      <w:bookmarkStart w:id="4" w:name="_Toc15377198"/>
      <w:bookmarkStart w:id="5" w:name="_Toc15378445"/>
      <w:r>
        <w:rPr>
          <w:rFonts w:hint="eastAsia" w:ascii="仿宋" w:hAnsi="仿宋" w:eastAsia="仿宋"/>
          <w:bCs/>
          <w:color w:val="000000"/>
          <w:sz w:val="32"/>
          <w:szCs w:val="32"/>
        </w:rPr>
        <w:t>（一）主要职能。</w:t>
      </w:r>
      <w:bookmarkEnd w:id="4"/>
      <w:bookmarkEnd w:id="5"/>
      <w:r>
        <w:rPr>
          <w:rFonts w:hint="eastAsia" w:ascii="仿宋" w:hAnsi="仿宋" w:eastAsia="仿宋" w:cs="仿宋"/>
          <w:b w:val="0"/>
          <w:bCs w:val="0"/>
          <w:sz w:val="32"/>
          <w:szCs w:val="32"/>
        </w:rPr>
        <w:t>参与国家大政方针及政治、经济、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"http://wenwen.sogou.com/s/?w=%E7%A4%BE%E4%BC%9A%E7%94%9F%E6%B4%BB&amp;ch=w.search.intlink"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社会生活</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中的重要问题的</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"http://wenwen.sogou.com/s/?w=%E6%94%BF%E6%B2%BB%E5%8D%8F%E5%95%86&amp;ch=w.search.intlink"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政治协商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"http://wenwen.sogou.com/s/?w=%E5%8F%82%E6%94%BF%E8%AE%AE%E6%94%BF&amp;ch=w.search.intlink"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参政议政</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"http://wenwen.sogou.com/s/?w=%E6%B0%91%E4%B8%BB%E7%9B%91%E7%9D%A3&amp;ch=w.search.intlink"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民主监督</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；引导会员积极参加国家经济建设，推动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"http://wenwen.sogou.com/s/?w=%E7%A4%BE%E4%BC%9A%E4%B8%BB%E4%B9%89%E5%B8%82%E5%9C%BA%E7%BB%8F%E6%B5%8E%E4%BD%93%E5%88%B6&amp;ch=w.search.intlink"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社会主义市场经济体制</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逐步完善，促进社会全面进步；做</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"http://wenwen.sogou.com/s/?w=%E5%B7%A5%E5%95%86&amp;ch=w.search.intlink"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工商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界代表人士政治安排的推荐工作；在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"http://wenwen.sogou.com/s/?w=%E9%9D%9E%E5%85%AC%E6%9C%89%E5%88%B6%E7%BB%8F%E6%B5%8E&amp;ch=w.search.intlink"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非公有制经济</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人士中，宣传、贯彻党和国家的方针政策，加强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"http://wenwen.sogou.com/s/?w=%E6%80%9D%E6%83%B3%E6%94%BF%E6%B2%BB%E5%B7%A5%E4%BD%9C&amp;ch=w.search.intlink"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思想政治工作</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，推动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"http://wenwen.sogou.com/s/?w=%E4%BC%81%E4%B8%9A%E6%96%87%E5%8C%96%E5%BB%BA%E8%AE%BE&amp;ch=w.search.intlink"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企业文化建设</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，引导会员做</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"http://wenwen.sogou.com/s/?w=%E4%B8%AD%E5%9B%BD%E7%89%B9%E8%89%B2%E7%A4%BE%E4%BC%9A%E4%B8%BB%E4%B9%89&amp;ch=w.search.intlink"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中国特色社会主义</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事业的建设者；代表并维护会员的合法权益，反映会员的意见、要求和建议；引导会员积极参与“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"http://wenwen.sogou.com/s/?w=%E5%85%89%E5%BD%A9%E4%BA%8B%E4%B8%9A&amp;ch=w.search.intlink"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光彩事业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”；为会员提供信息和科技、管理、法律、会计、审计、</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"http://wenwen.sogou.com/s/?w=%E8%9E%8D%E8%B5%84&amp;ch=w.search.intlink"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融资</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、咨询等服务；开展工商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"http://wenwen.sogou.com/s/?w=%E4%B8%93%E4%B8%9A%E5%9F%B9%E8%AE%AD&amp;ch=w.search.intlink"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专业培训</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，帮助会员改进</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"http://wenwen.sogou.com/s/?w=%E7%BB%8F%E8%90%A5%E7%AE%A1%E7%90%86&amp;ch=w.search.intlink"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经营管理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，完善</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"http://wenwen.sogou.com/s/?w=%E8%B4%A2%E4%BC%9A&amp;ch=w.search.intlink"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财会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管理，提高</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"http://wenwen.sogou.com/s/?w=%E7%94%9F%E4%BA%A7%E6%8A%80%E6%9C%AF&amp;ch=w.search.intlink"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生产技术</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"http://wenwen.sogou.com/s/?w=%E4%BA%A7%E5%93%81%E8%B4%A8%E9%87%8F&amp;ch=w.search.intlink"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产品质量</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；组织会员举办和参加各种对内对外</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"http://wenwen.sogou.com/s/?w=%E5%B1%95%E9%94%80%E4%BC%9A&amp;ch=w.search.intlink"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展销会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、交易会，组织会员出国、出境考察访问，帮助会员开拓国内、国际市场；增进与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"http://wenwen.sogou.com/s/?w=%E9%A6%99%E6%B8%AF%E7%89%B9%E5%88%AB%E8%A1%8C%E6%94%BF%E5%8C%BA&amp;ch=w.search.intlink"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香港特别行政区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"http://wenwen.sogou.com/s/?w=%E6%BE%B3%E9%97%A8%E7%89%B9%E5%88%AB%E8%A1%8C%E6%94%BF%E5%8C%BA&amp;ch=w.search.intlink"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澳门特别行政区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及</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"http://wenwen.sogou.com/s/?w=%E5%8F%B0%E6%B9%BE%E5%9C%B0%E5%8C%BA&amp;ch=w.search.intlink"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台湾地区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和世界各国工商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"http://wenwen.sogou.com/s/?w=%E7%A4%BE%E5%9B%A2&amp;ch=w.search.intlink"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社团</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及工商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"http://wenwen.sogou.com/s/?w=%E7%BB%8F%E6%B5%8E%E7%95%8C&amp;ch=w.search.intlink"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经济界</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人士的联系和友谊，促进经济、技术和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"http://wenwen.sogou.com/s/?w=%E8%B4%B8%E6%98%93&amp;ch=w.search.intlink"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贸易</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合作；办好会办企业、事业；承办政府和有关部门的委托事项。</w:t>
      </w:r>
      <w:bookmarkStart w:id="6" w:name="_Toc15377199"/>
      <w:bookmarkStart w:id="7" w:name="_Toc15378446"/>
    </w:p>
    <w:p>
      <w:pPr>
        <w:pStyle w:val="4"/>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6"/>
      <w:bookmarkEnd w:id="7"/>
      <w:bookmarkStart w:id="8" w:name="_Toc562851616"/>
      <w:bookmarkStart w:id="9" w:name="_Toc15377200"/>
      <w:bookmarkStart w:id="10" w:name="_Toc15396601"/>
    </w:p>
    <w:p>
      <w:pPr>
        <w:keepNext w:val="0"/>
        <w:keepLines w:val="0"/>
        <w:pageBreakBefore w:val="0"/>
        <w:widowControl w:val="0"/>
        <w:kinsoku/>
        <w:wordWrap/>
        <w:overflowPunct/>
        <w:topLinePunct w:val="0"/>
        <w:autoSpaceDE w:val="0"/>
        <w:autoSpaceDN w:val="0"/>
        <w:bidi w:val="0"/>
        <w:adjustRightInd w:val="0"/>
        <w:snapToGrid/>
        <w:spacing w:line="540" w:lineRule="exact"/>
        <w:ind w:firstLine="642" w:firstLineChars="200"/>
        <w:textAlignment w:val="auto"/>
        <w:rPr>
          <w:b w:val="0"/>
          <w:bCs/>
          <w:color w:val="auto"/>
          <w:highlight w:val="yellow"/>
        </w:rPr>
      </w:pPr>
      <w:r>
        <w:rPr>
          <w:rFonts w:hint="eastAsia" w:ascii="楷体_GB2312" w:hAnsi="楷体_GB2312" w:eastAsia="楷体_GB2312" w:cs="楷体_GB2312"/>
          <w:b/>
          <w:bCs/>
          <w:color w:val="auto"/>
          <w:sz w:val="32"/>
          <w:szCs w:val="32"/>
          <w:shd w:val="clear" w:color="auto" w:fill="FFFFFF"/>
          <w:lang w:val="en-US" w:eastAsia="zh-CN"/>
        </w:rPr>
        <w:t>1.</w:t>
      </w:r>
      <w:r>
        <w:rPr>
          <w:rFonts w:hint="eastAsia" w:ascii="楷体_GB2312" w:hAnsi="楷体_GB2312" w:eastAsia="楷体_GB2312" w:cs="楷体_GB2312"/>
          <w:b/>
          <w:bCs/>
          <w:color w:val="auto"/>
          <w:sz w:val="32"/>
          <w:szCs w:val="32"/>
          <w:shd w:val="clear" w:color="auto" w:fill="FFFFFF"/>
        </w:rPr>
        <w:t>强化</w:t>
      </w:r>
      <w:r>
        <w:rPr>
          <w:rFonts w:hint="eastAsia" w:ascii="楷体_GB2312" w:hAnsi="楷体_GB2312" w:eastAsia="楷体_GB2312" w:cs="楷体_GB2312"/>
          <w:b/>
          <w:bCs/>
          <w:color w:val="auto"/>
          <w:sz w:val="32"/>
          <w:szCs w:val="32"/>
          <w:shd w:val="clear" w:color="auto" w:fill="FFFFFF"/>
          <w:lang w:eastAsia="zh-CN"/>
        </w:rPr>
        <w:t>思想</w:t>
      </w:r>
      <w:r>
        <w:rPr>
          <w:rFonts w:hint="eastAsia" w:ascii="楷体_GB2312" w:hAnsi="楷体_GB2312" w:eastAsia="楷体_GB2312" w:cs="楷体_GB2312"/>
          <w:b/>
          <w:bCs/>
          <w:color w:val="auto"/>
          <w:sz w:val="32"/>
          <w:szCs w:val="32"/>
          <w:shd w:val="clear" w:color="auto" w:fill="FFFFFF"/>
        </w:rPr>
        <w:t>引领，加强学习教育。</w:t>
      </w:r>
      <w:r>
        <w:rPr>
          <w:rFonts w:hint="eastAsia" w:ascii="仿宋_GB2312" w:eastAsia="仿宋_GB2312" w:cs="仿宋_GB2312"/>
          <w:b/>
          <w:bCs/>
          <w:color w:val="auto"/>
          <w:kern w:val="0"/>
          <w:sz w:val="32"/>
          <w:szCs w:val="32"/>
          <w:highlight w:val="none"/>
          <w:lang w:val="en-US" w:eastAsia="zh-CN" w:bidi="ar-SA"/>
        </w:rPr>
        <w:t>一是</w:t>
      </w:r>
      <w:r>
        <w:rPr>
          <w:rFonts w:hint="eastAsia" w:ascii="仿宋_GB2312" w:eastAsia="仿宋_GB2312" w:cs="仿宋_GB2312"/>
          <w:color w:val="auto"/>
          <w:kern w:val="0"/>
          <w:sz w:val="32"/>
          <w:szCs w:val="32"/>
          <w:highlight w:val="none"/>
          <w:lang w:val="en-US" w:eastAsia="zh-CN" w:bidi="ar-SA"/>
        </w:rPr>
        <w:t>多载体、多形式学习宣传贯彻</w:t>
      </w:r>
      <w:r>
        <w:rPr>
          <w:rFonts w:hint="eastAsia" w:ascii="仿宋_GB2312" w:hAnsi="仿宋_GB2312" w:eastAsia="仿宋_GB2312" w:cs="仿宋_GB2312"/>
          <w:b w:val="0"/>
          <w:bCs w:val="0"/>
          <w:color w:val="auto"/>
          <w:kern w:val="2"/>
          <w:sz w:val="32"/>
          <w:szCs w:val="32"/>
          <w:lang w:val="en-US" w:eastAsia="zh-CN" w:bidi="ar-SA"/>
        </w:rPr>
        <w:t>党的十九届五中、六中全会、省委十一届九次、十次全会、</w:t>
      </w:r>
      <w:r>
        <w:rPr>
          <w:rFonts w:hint="eastAsia" w:ascii="仿宋_GB2312" w:eastAsia="仿宋_GB2312" w:cs="仿宋_GB2312"/>
          <w:color w:val="auto"/>
          <w:kern w:val="0"/>
          <w:sz w:val="32"/>
          <w:szCs w:val="32"/>
          <w:highlight w:val="none"/>
          <w:lang w:val="en-US" w:eastAsia="zh-CN" w:bidi="ar-SA"/>
        </w:rPr>
        <w:t>市委十二届十二次全会、市第十三次党代会精神，结合自身职责职能主动认领牵头任务</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kern w:val="0"/>
          <w:sz w:val="32"/>
          <w:szCs w:val="32"/>
          <w:highlight w:val="none"/>
          <w:lang w:val="en-US" w:eastAsia="zh-CN" w:bidi="ar-SA"/>
        </w:rPr>
        <w:t>项，</w:t>
      </w:r>
      <w:r>
        <w:rPr>
          <w:rFonts w:hint="eastAsia" w:ascii="Times New Roman" w:hAnsi="Times New Roman" w:eastAsia="仿宋_GB2312" w:cs="Times New Roman"/>
          <w:b w:val="0"/>
          <w:bCs w:val="0"/>
          <w:color w:val="auto"/>
          <w:kern w:val="2"/>
          <w:sz w:val="32"/>
          <w:szCs w:val="32"/>
          <w:lang w:val="en-US" w:eastAsia="zh-CN" w:bidi="ar-SA"/>
        </w:rPr>
        <w:t>部署专题调研任务2项</w:t>
      </w:r>
      <w:r>
        <w:rPr>
          <w:rFonts w:hint="eastAsia" w:asci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lang w:eastAsia="zh-CN"/>
        </w:rPr>
        <w:t>严格落实意识形态工作责任制，</w:t>
      </w:r>
      <w:r>
        <w:rPr>
          <w:rFonts w:hint="eastAsia" w:ascii="仿宋_GB2312" w:hAnsi="仿宋_GB2312" w:eastAsia="仿宋_GB2312" w:cs="仿宋_GB2312"/>
          <w:b w:val="0"/>
          <w:bCs w:val="0"/>
          <w:color w:val="auto"/>
          <w:sz w:val="32"/>
          <w:szCs w:val="32"/>
        </w:rPr>
        <w:t>把</w:t>
      </w:r>
      <w:r>
        <w:rPr>
          <w:rFonts w:hint="eastAsia" w:ascii="仿宋_GB2312" w:hAnsi="仿宋_GB2312" w:eastAsia="仿宋_GB2312" w:cs="仿宋_GB2312"/>
          <w:b w:val="0"/>
          <w:bCs/>
          <w:color w:val="auto"/>
          <w:sz w:val="32"/>
          <w:szCs w:val="32"/>
        </w:rPr>
        <w:t>意识形态工作</w:t>
      </w:r>
      <w:r>
        <w:rPr>
          <w:rFonts w:hint="eastAsia" w:ascii="仿宋_GB2312" w:hAnsi="仿宋_GB2312" w:eastAsia="仿宋_GB2312" w:cs="仿宋_GB2312"/>
          <w:b w:val="0"/>
          <w:bCs/>
          <w:color w:val="auto"/>
          <w:sz w:val="32"/>
          <w:szCs w:val="32"/>
          <w:lang w:eastAsia="zh-CN"/>
        </w:rPr>
        <w:t>纳入</w:t>
      </w:r>
      <w:r>
        <w:rPr>
          <w:rFonts w:hint="eastAsia" w:ascii="仿宋_GB2312" w:hAnsi="仿宋_GB2312" w:eastAsia="仿宋_GB2312" w:cs="仿宋_GB2312"/>
          <w:color w:val="auto"/>
          <w:sz w:val="32"/>
          <w:szCs w:val="32"/>
        </w:rPr>
        <w:t>党组工作意见</w:t>
      </w:r>
      <w:r>
        <w:rPr>
          <w:rFonts w:hint="eastAsia" w:ascii="仿宋_GB2312" w:hAnsi="仿宋_GB2312" w:eastAsia="仿宋_GB2312" w:cs="仿宋_GB2312"/>
          <w:color w:val="auto"/>
          <w:sz w:val="32"/>
          <w:szCs w:val="32"/>
          <w:lang w:eastAsia="zh-CN"/>
        </w:rPr>
        <w:t>，迎接省市委相关巡视巡察。</w:t>
      </w:r>
      <w:r>
        <w:rPr>
          <w:rFonts w:hint="eastAsia" w:ascii="仿宋_GB2312" w:hAnsi="仿宋_GB2312" w:eastAsia="仿宋_GB2312" w:cs="仿宋_GB2312"/>
          <w:b w:val="0"/>
          <w:bCs/>
          <w:color w:val="auto"/>
          <w:sz w:val="32"/>
          <w:szCs w:val="32"/>
          <w:lang w:eastAsia="zh-CN"/>
        </w:rPr>
        <w:t>严格信息发布审核，在</w:t>
      </w:r>
      <w:r>
        <w:rPr>
          <w:rFonts w:hint="eastAsia" w:ascii="仿宋_GB2312" w:eastAsia="仿宋_GB2312" w:cs="仿宋_GB2312"/>
          <w:color w:val="auto"/>
          <w:kern w:val="0"/>
          <w:sz w:val="32"/>
          <w:szCs w:val="32"/>
          <w:highlight w:val="none"/>
          <w:lang w:val="en-US" w:eastAsia="zh-CN" w:bidi="ar-SA"/>
        </w:rPr>
        <w:t>市级以上主流媒体发布新闻稿近百篇，</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是</w:t>
      </w:r>
      <w:r>
        <w:rPr>
          <w:rFonts w:hint="eastAsia" w:ascii="仿宋_GB2312" w:hAnsi="仿宋_GB2312" w:eastAsia="仿宋_GB2312" w:cs="仿宋_GB2312"/>
          <w:b w:val="0"/>
          <w:bCs/>
          <w:color w:val="auto"/>
          <w:sz w:val="32"/>
          <w:szCs w:val="32"/>
        </w:rPr>
        <w:t>开展党史学习教育，</w:t>
      </w:r>
      <w:r>
        <w:rPr>
          <w:rFonts w:hint="eastAsia" w:ascii="仿宋_GB2312" w:hAnsi="仿宋_GB2312" w:eastAsia="仿宋_GB2312" w:cs="仿宋_GB2312"/>
          <w:b w:val="0"/>
          <w:bCs/>
          <w:color w:val="auto"/>
          <w:sz w:val="32"/>
          <w:szCs w:val="32"/>
          <w:lang w:val="en-US" w:eastAsia="zh-CN"/>
        </w:rPr>
        <w:t>结合市工商联系统</w:t>
      </w:r>
      <w:r>
        <w:rPr>
          <w:rFonts w:hint="eastAsia" w:ascii="仿宋_GB2312" w:hAnsi="仿宋_GB2312" w:eastAsia="仿宋_GB2312" w:cs="仿宋_GB2312"/>
          <w:b w:val="0"/>
          <w:bCs/>
          <w:color w:val="auto"/>
          <w:sz w:val="32"/>
          <w:szCs w:val="32"/>
        </w:rPr>
        <w:t>庆祝</w:t>
      </w:r>
      <w:r>
        <w:rPr>
          <w:rFonts w:hint="eastAsia" w:ascii="仿宋_GB2312" w:hAnsi="仿宋_GB2312" w:eastAsia="仿宋_GB2312" w:cs="仿宋_GB2312"/>
          <w:b w:val="0"/>
          <w:bCs/>
          <w:color w:val="auto"/>
          <w:sz w:val="32"/>
          <w:szCs w:val="32"/>
          <w:lang w:val="en-US" w:eastAsia="zh-CN"/>
        </w:rPr>
        <w:t>建党</w:t>
      </w:r>
      <w:r>
        <w:rPr>
          <w:rFonts w:hint="eastAsia" w:ascii="Times New Roman" w:hAnsi="Times New Roman" w:eastAsia="仿宋_GB2312" w:cs="Times New Roman"/>
          <w:color w:val="auto"/>
          <w:kern w:val="0"/>
          <w:sz w:val="32"/>
          <w:szCs w:val="32"/>
          <w:highlight w:val="none"/>
          <w:u w:val="none"/>
          <w:lang w:val="en-US" w:eastAsia="zh-CN" w:bidi="ar-SA"/>
        </w:rPr>
        <w:t>100周年“八</w:t>
      </w:r>
      <w:r>
        <w:rPr>
          <w:rFonts w:hint="eastAsia" w:ascii="仿宋_GB2312" w:hAnsi="仿宋_GB2312" w:eastAsia="仿宋_GB2312" w:cs="仿宋_GB2312"/>
          <w:b w:val="0"/>
          <w:bCs/>
          <w:color w:val="auto"/>
          <w:sz w:val="32"/>
          <w:szCs w:val="32"/>
        </w:rPr>
        <w:t>个一”活动</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color w:val="auto"/>
          <w:sz w:val="32"/>
          <w:szCs w:val="32"/>
          <w:highlight w:val="none"/>
          <w:u w:val="none"/>
          <w:lang w:val="en-US" w:eastAsia="zh-CN"/>
        </w:rPr>
        <w:t>进行</w:t>
      </w:r>
      <w:r>
        <w:rPr>
          <w:rFonts w:hint="eastAsia" w:ascii="仿宋_GB2312" w:hAnsi="仿宋_GB2312" w:eastAsia="仿宋_GB2312" w:cs="仿宋_GB2312"/>
          <w:b w:val="0"/>
          <w:bCs/>
          <w:color w:val="auto"/>
          <w:sz w:val="32"/>
          <w:szCs w:val="32"/>
          <w:lang w:val="en-US" w:eastAsia="zh-CN"/>
        </w:rPr>
        <w:t>各</w:t>
      </w:r>
      <w:r>
        <w:rPr>
          <w:rFonts w:hint="eastAsia" w:ascii="Times New Roman" w:hAnsi="Times New Roman" w:eastAsia="仿宋_GB2312" w:cs="Times New Roman"/>
          <w:color w:val="auto"/>
          <w:kern w:val="0"/>
          <w:sz w:val="32"/>
          <w:szCs w:val="32"/>
          <w:highlight w:val="none"/>
          <w:u w:val="none"/>
          <w:lang w:val="en-US" w:eastAsia="zh-CN" w:bidi="ar-SA"/>
        </w:rPr>
        <w:t>种座谈、学习、演出、竞赛。开展理想信念教育活动2次，工商联、商会系统500余人</w:t>
      </w:r>
      <w:r>
        <w:rPr>
          <w:rFonts w:hint="eastAsia" w:ascii="仿宋_GB2312" w:hAnsi="仿宋_GB2312" w:eastAsia="仿宋_GB2312" w:cs="仿宋_GB2312"/>
          <w:color w:val="auto"/>
          <w:sz w:val="32"/>
          <w:szCs w:val="32"/>
          <w:lang w:val="en-US" w:eastAsia="zh-CN"/>
        </w:rPr>
        <w:t>次参加活动。</w:t>
      </w: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是</w:t>
      </w:r>
      <w:r>
        <w:rPr>
          <w:rFonts w:hint="eastAsia" w:ascii="仿宋_GB2312" w:eastAsia="仿宋_GB2312" w:cs="仿宋_GB2312"/>
          <w:color w:val="auto"/>
          <w:kern w:val="0"/>
          <w:sz w:val="32"/>
          <w:szCs w:val="32"/>
          <w:highlight w:val="none"/>
          <w:lang w:val="en-US" w:eastAsia="zh-CN" w:bidi="ar-SA"/>
        </w:rPr>
        <w:t>宣传典型事</w:t>
      </w:r>
      <w:r>
        <w:rPr>
          <w:rFonts w:hint="eastAsia" w:ascii="Times New Roman" w:hAnsi="Times New Roman" w:eastAsia="仿宋_GB2312" w:cs="Times New Roman"/>
          <w:color w:val="auto"/>
          <w:kern w:val="0"/>
          <w:sz w:val="32"/>
          <w:szCs w:val="32"/>
          <w:highlight w:val="none"/>
          <w:u w:val="none"/>
          <w:lang w:val="en-US" w:eastAsia="zh-CN" w:bidi="ar-SA"/>
        </w:rPr>
        <w:t>迹90余条，10余名</w:t>
      </w:r>
      <w:r>
        <w:rPr>
          <w:rFonts w:hint="eastAsia" w:ascii="仿宋_GB2312" w:eastAsia="仿宋_GB2312" w:cs="仿宋_GB2312"/>
          <w:color w:val="auto"/>
          <w:kern w:val="0"/>
          <w:sz w:val="32"/>
          <w:szCs w:val="32"/>
          <w:highlight w:val="none"/>
          <w:lang w:val="en-US" w:eastAsia="zh-CN" w:bidi="ar-SA"/>
        </w:rPr>
        <w:t>民营企业家获省市脱贫攻坚、</w:t>
      </w:r>
      <w:r>
        <w:rPr>
          <w:rFonts w:hint="eastAsia" w:ascii="仿宋_GB2312" w:hAnsi="仿宋_GB2312" w:eastAsia="仿宋_GB2312" w:cs="仿宋_GB2312"/>
          <w:b w:val="0"/>
          <w:bCs/>
          <w:color w:val="auto"/>
          <w:sz w:val="32"/>
          <w:szCs w:val="32"/>
        </w:rPr>
        <w:t>“万企帮万村”表彰。</w:t>
      </w:r>
    </w:p>
    <w:p>
      <w:pPr>
        <w:keepNext w:val="0"/>
        <w:keepLines w:val="0"/>
        <w:pageBreakBefore w:val="0"/>
        <w:widowControl w:val="0"/>
        <w:numPr>
          <w:ilvl w:val="0"/>
          <w:numId w:val="0"/>
        </w:numPr>
        <w:kinsoku/>
        <w:wordWrap/>
        <w:overflowPunct/>
        <w:topLinePunct w:val="0"/>
        <w:autoSpaceDE/>
        <w:autoSpaceDN/>
        <w:bidi w:val="0"/>
        <w:spacing w:line="540" w:lineRule="exact"/>
        <w:ind w:left="0" w:firstLine="642"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shd w:val="clear" w:color="auto" w:fill="FFFFFF"/>
          <w:lang w:val="en-US" w:eastAsia="zh-CN"/>
        </w:rPr>
        <w:t>2.</w:t>
      </w:r>
      <w:r>
        <w:rPr>
          <w:rFonts w:hint="eastAsia" w:ascii="楷体_GB2312" w:hAnsi="楷体_GB2312" w:eastAsia="楷体_GB2312" w:cs="楷体_GB2312"/>
          <w:b/>
          <w:bCs/>
          <w:color w:val="auto"/>
          <w:sz w:val="32"/>
          <w:szCs w:val="32"/>
          <w:shd w:val="clear" w:color="auto" w:fill="FFFFFF"/>
        </w:rPr>
        <w:t>扎实调查研究，</w:t>
      </w:r>
      <w:r>
        <w:rPr>
          <w:rFonts w:hint="eastAsia" w:ascii="楷体_GB2312" w:hAnsi="楷体_GB2312" w:eastAsia="楷体_GB2312" w:cs="楷体_GB2312"/>
          <w:b/>
          <w:bCs/>
          <w:color w:val="auto"/>
          <w:sz w:val="32"/>
          <w:szCs w:val="32"/>
          <w:shd w:val="clear" w:color="auto" w:fill="FFFFFF"/>
          <w:lang w:eastAsia="zh-CN"/>
        </w:rPr>
        <w:t>发挥</w:t>
      </w:r>
      <w:r>
        <w:rPr>
          <w:rFonts w:hint="eastAsia" w:ascii="楷体_GB2312" w:hAnsi="楷体_GB2312" w:eastAsia="楷体_GB2312" w:cs="楷体_GB2312"/>
          <w:b/>
          <w:bCs/>
          <w:color w:val="auto"/>
          <w:sz w:val="32"/>
          <w:szCs w:val="32"/>
          <w:shd w:val="clear" w:color="auto" w:fill="FFFFFF"/>
        </w:rPr>
        <w:t>参谋</w:t>
      </w:r>
      <w:r>
        <w:rPr>
          <w:rFonts w:hint="eastAsia" w:ascii="楷体_GB2312" w:hAnsi="楷体_GB2312" w:eastAsia="楷体_GB2312" w:cs="楷体_GB2312"/>
          <w:b/>
          <w:bCs/>
          <w:color w:val="auto"/>
          <w:sz w:val="32"/>
          <w:szCs w:val="32"/>
          <w:shd w:val="clear" w:color="auto" w:fill="FFFFFF"/>
          <w:lang w:eastAsia="zh-CN"/>
        </w:rPr>
        <w:t>作用</w:t>
      </w:r>
      <w:r>
        <w:rPr>
          <w:rFonts w:hint="eastAsia" w:ascii="楷体_GB2312" w:hAnsi="楷体_GB2312" w:eastAsia="楷体_GB2312" w:cs="楷体_GB2312"/>
          <w:b/>
          <w:bCs/>
          <w:color w:val="auto"/>
          <w:sz w:val="32"/>
          <w:szCs w:val="32"/>
          <w:shd w:val="clear" w:color="auto" w:fill="FFFFFF"/>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开展专题调研，向省联报送了</w:t>
      </w:r>
      <w:r>
        <w:rPr>
          <w:rFonts w:hint="eastAsia" w:ascii="仿宋_GB2312" w:hAnsi="仿宋_GB2312" w:eastAsia="仿宋_GB2312" w:cs="仿宋_GB2312"/>
          <w:color w:val="auto"/>
          <w:sz w:val="32"/>
          <w:szCs w:val="32"/>
          <w:lang w:eastAsia="zh-CN"/>
        </w:rPr>
        <w:t>调研报告</w:t>
      </w:r>
      <w:r>
        <w:rPr>
          <w:rFonts w:hint="eastAsia" w:ascii="Times New Roman" w:hAnsi="Times New Roman" w:eastAsia="仿宋_GB2312" w:cs="Times New Roman"/>
          <w:color w:val="auto"/>
          <w:kern w:val="0"/>
          <w:sz w:val="32"/>
          <w:szCs w:val="32"/>
          <w:highlight w:val="none"/>
          <w:u w:val="none"/>
          <w:lang w:val="en-US" w:eastAsia="zh-CN" w:bidi="ar-SA"/>
        </w:rPr>
        <w:t>2</w:t>
      </w:r>
      <w:r>
        <w:rPr>
          <w:rFonts w:hint="eastAsia" w:ascii="仿宋_GB2312" w:hAnsi="仿宋_GB2312" w:eastAsia="仿宋_GB2312" w:cs="仿宋_GB2312"/>
          <w:color w:val="auto"/>
          <w:sz w:val="32"/>
          <w:szCs w:val="32"/>
          <w:lang w:val="en-US" w:eastAsia="zh-CN"/>
        </w:rPr>
        <w:t>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《彩灯行业高质量发展研究报告》受到市委范波书记</w:t>
      </w:r>
      <w:r>
        <w:rPr>
          <w:rFonts w:hint="eastAsia" w:ascii="仿宋_GB2312" w:hAnsi="仿宋_GB2312" w:cs="仿宋_GB2312"/>
          <w:color w:val="auto"/>
          <w:sz w:val="32"/>
          <w:szCs w:val="32"/>
          <w:lang w:val="en-US" w:eastAsia="zh-CN"/>
        </w:rPr>
        <w:t>肯定性</w:t>
      </w:r>
      <w:r>
        <w:rPr>
          <w:rFonts w:hint="eastAsia" w:ascii="仿宋_GB2312" w:hAnsi="仿宋_GB2312" w:eastAsia="仿宋_GB2312" w:cs="仿宋_GB2312"/>
          <w:color w:val="auto"/>
          <w:sz w:val="32"/>
          <w:szCs w:val="32"/>
        </w:rPr>
        <w:t>批示。</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提交集</w:t>
      </w:r>
      <w:r>
        <w:rPr>
          <w:rFonts w:hint="eastAsia" w:ascii="Times New Roman" w:hAnsi="Times New Roman" w:eastAsia="仿宋_GB2312" w:cs="Times New Roman"/>
          <w:color w:val="auto"/>
          <w:kern w:val="0"/>
          <w:sz w:val="32"/>
          <w:szCs w:val="32"/>
          <w:highlight w:val="none"/>
          <w:u w:val="none"/>
          <w:lang w:val="en-US" w:eastAsia="zh-CN" w:bidi="ar-SA"/>
        </w:rPr>
        <w:t>体提案4件，获提案先进单位称号、优秀提案1件、最具影响力提案2件（数量占全市最具影响力提案的20%）。社情民意信息全联采用2篇、省政协1篇、省联3篇。</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“五深入”</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收集民营企业的困难问题，协调</w:t>
      </w:r>
      <w:r>
        <w:rPr>
          <w:rFonts w:hint="eastAsia" w:ascii="仿宋_GB2312" w:hAnsi="宋体" w:eastAsia="仿宋_GB2312" w:cs="Times New Roman"/>
          <w:color w:val="auto"/>
          <w:sz w:val="32"/>
          <w:szCs w:val="32"/>
        </w:rPr>
        <w:t>落实纾困惠企政策</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right="0" w:rightChars="0" w:firstLine="642"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聚焦</w:t>
      </w:r>
      <w:r>
        <w:rPr>
          <w:rFonts w:hint="eastAsia" w:ascii="楷体_GB2312" w:hAnsi="楷体_GB2312" w:eastAsia="楷体_GB2312" w:cs="楷体_GB2312"/>
          <w:b/>
          <w:bCs/>
          <w:color w:val="auto"/>
          <w:sz w:val="32"/>
          <w:szCs w:val="32"/>
          <w:lang w:eastAsia="zh-CN"/>
        </w:rPr>
        <w:t>主责主业</w:t>
      </w:r>
      <w:r>
        <w:rPr>
          <w:rFonts w:hint="eastAsia" w:ascii="楷体_GB2312" w:hAnsi="楷体_GB2312" w:eastAsia="楷体_GB2312" w:cs="楷体_GB2312"/>
          <w:b/>
          <w:bCs/>
          <w:color w:val="auto"/>
          <w:sz w:val="32"/>
          <w:szCs w:val="32"/>
        </w:rPr>
        <w:t>，提升服务水平。</w:t>
      </w:r>
      <w:r>
        <w:rPr>
          <w:rFonts w:hint="eastAsia" w:ascii="仿宋_GB2312" w:hAnsi="仿宋_GB2312" w:eastAsia="仿宋_GB2312" w:cs="仿宋_GB2312"/>
          <w:b/>
          <w:bCs/>
          <w:color w:val="auto"/>
          <w:sz w:val="32"/>
          <w:szCs w:val="32"/>
        </w:rPr>
        <w:t>一是</w:t>
      </w:r>
      <w:r>
        <w:rPr>
          <w:rFonts w:hint="eastAsia" w:ascii="Times New Roman" w:hAnsi="Times New Roman" w:eastAsia="仿宋_GB2312" w:cs="Times New Roman"/>
          <w:color w:val="auto"/>
          <w:kern w:val="0"/>
          <w:sz w:val="32"/>
          <w:szCs w:val="32"/>
          <w:highlight w:val="none"/>
          <w:u w:val="none"/>
          <w:lang w:val="en-US" w:eastAsia="zh-CN" w:bidi="ar-SA"/>
        </w:rPr>
        <w:t>加强商会建设。指导13个商会换届、4个商会筹备组开展工作。评出6个优秀商会和4个直属商会先进党组织。</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帮助</w:t>
      </w:r>
      <w:r>
        <w:rPr>
          <w:rFonts w:hint="eastAsia" w:ascii="Times New Roman" w:hAnsi="Times New Roman" w:eastAsia="仿宋_GB2312" w:cs="Times New Roman"/>
          <w:color w:val="auto"/>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eastAsia" w:ascii="仿宋_GB2312" w:hAnsi="仿宋_GB2312" w:eastAsia="仿宋_GB2312" w:cs="仿宋_GB2312"/>
          <w:color w:val="auto"/>
          <w:sz w:val="32"/>
          <w:szCs w:val="32"/>
        </w:rPr>
        <w:t>聘会，达成</w:t>
      </w:r>
      <w:r>
        <w:rPr>
          <w:rFonts w:hint="eastAsia" w:ascii="仿宋_GB2312" w:hAnsi="仿宋_GB2312" w:cs="仿宋_GB2312"/>
          <w:color w:val="auto"/>
          <w:sz w:val="32"/>
          <w:szCs w:val="32"/>
          <w:lang w:val="en-US" w:eastAsia="zh-CN"/>
        </w:rPr>
        <w:t>就业</w:t>
      </w:r>
      <w:r>
        <w:rPr>
          <w:rFonts w:hint="eastAsia" w:ascii="仿宋_GB2312" w:hAnsi="仿宋_GB2312" w:eastAsia="仿宋_GB2312" w:cs="仿宋_GB2312"/>
          <w:color w:val="auto"/>
          <w:sz w:val="32"/>
          <w:szCs w:val="32"/>
        </w:rPr>
        <w:t>意</w:t>
      </w:r>
      <w:r>
        <w:rPr>
          <w:rFonts w:hint="eastAsia" w:ascii="Times New Roman" w:hAnsi="Times New Roman" w:eastAsia="仿宋_GB2312" w:cs="Times New Roman"/>
          <w:color w:val="auto"/>
          <w:kern w:val="0"/>
          <w:sz w:val="32"/>
          <w:szCs w:val="32"/>
          <w:highlight w:val="none"/>
          <w:u w:val="none"/>
          <w:lang w:val="en-US" w:eastAsia="zh-CN" w:bidi="ar-SA"/>
        </w:rPr>
        <w:t>向3000余份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lang w:eastAsia="zh-CN"/>
        </w:rPr>
        <w:t>内引外联。</w:t>
      </w:r>
      <w:r>
        <w:rPr>
          <w:rFonts w:hint="eastAsia" w:ascii="仿宋_GB2312" w:hAnsi="仿宋_GB2312" w:eastAsia="仿宋_GB2312" w:cs="仿宋_GB2312"/>
          <w:color w:val="auto"/>
          <w:sz w:val="32"/>
          <w:szCs w:val="32"/>
        </w:rPr>
        <w:t>主要领导带队招</w:t>
      </w:r>
      <w:r>
        <w:rPr>
          <w:rFonts w:hint="eastAsia" w:ascii="Times New Roman" w:hAnsi="Times New Roman" w:eastAsia="仿宋_GB2312" w:cs="Times New Roman"/>
          <w:color w:val="auto"/>
          <w:kern w:val="0"/>
          <w:sz w:val="32"/>
          <w:szCs w:val="32"/>
          <w:highlight w:val="none"/>
          <w:u w:val="none"/>
          <w:lang w:val="en-US" w:eastAsia="zh-CN" w:bidi="ar-SA"/>
        </w:rPr>
        <w:t>商7</w:t>
      </w:r>
      <w:r>
        <w:rPr>
          <w:rFonts w:hint="eastAsia" w:ascii="仿宋_GB2312" w:hAnsi="仿宋_GB2312" w:eastAsia="仿宋_GB2312" w:cs="仿宋_GB2312"/>
          <w:color w:val="auto"/>
          <w:sz w:val="32"/>
          <w:szCs w:val="32"/>
        </w:rPr>
        <w:t>次，报送</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线</w:t>
      </w:r>
      <w:r>
        <w:rPr>
          <w:rFonts w:hint="eastAsia" w:ascii="Times New Roman" w:hAnsi="Times New Roman" w:eastAsia="仿宋_GB2312" w:cs="Times New Roman"/>
          <w:color w:val="auto"/>
          <w:kern w:val="0"/>
          <w:sz w:val="32"/>
          <w:szCs w:val="32"/>
          <w:highlight w:val="none"/>
          <w:u w:val="none"/>
          <w:lang w:val="en-US" w:eastAsia="zh-CN" w:bidi="ar-SA"/>
        </w:rPr>
        <w:t>索15条，召开推介活动4次，包装重大项目5个，接待客商考察1次。协调企业参加东盟博览会、广交会、上海</w:t>
      </w:r>
      <w:r>
        <w:rPr>
          <w:rFonts w:hint="eastAsia" w:ascii="仿宋_GB2312" w:hAnsi="仿宋_GB2312" w:eastAsia="仿宋_GB2312" w:cs="仿宋_GB2312"/>
          <w:color w:val="auto"/>
          <w:kern w:val="2"/>
          <w:sz w:val="32"/>
          <w:szCs w:val="32"/>
          <w:lang w:val="en-US" w:eastAsia="zh-CN" w:bidi="ar-SA"/>
        </w:rPr>
        <w:t>进博会。</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指导建立商会人民调解委员会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参加法律网络培训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参与省和谐劳动关系“春风行动”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kern w:val="2"/>
          <w:sz w:val="32"/>
          <w:szCs w:val="32"/>
          <w:lang w:val="en-US" w:eastAsia="zh-CN" w:bidi="ar-SA"/>
        </w:rPr>
        <w:t>与市委统战部联</w:t>
      </w:r>
      <w:r>
        <w:rPr>
          <w:rFonts w:hint="eastAsia" w:ascii="仿宋_GB2312" w:hAnsi="宋体" w:eastAsia="仿宋_GB2312" w:cs="仿宋_GB2312"/>
          <w:i w:val="0"/>
          <w:caps w:val="0"/>
          <w:color w:val="auto"/>
          <w:spacing w:val="0"/>
          <w:sz w:val="31"/>
          <w:szCs w:val="31"/>
          <w:u w:val="none"/>
          <w:shd w:val="clear" w:color="auto" w:fill="FFFFFF"/>
          <w:lang w:eastAsia="zh-CN"/>
        </w:rPr>
        <w:t>办“万企兴万村”行动启动大会</w:t>
      </w:r>
      <w:r>
        <w:rPr>
          <w:rFonts w:hint="eastAsia" w:ascii="仿宋_GB2312" w:hAnsi="宋体" w:eastAsia="仿宋_GB2312" w:cs="仿宋_GB2312"/>
          <w:i w:val="0"/>
          <w:caps w:val="0"/>
          <w:color w:val="auto"/>
          <w:spacing w:val="0"/>
          <w:sz w:val="31"/>
          <w:szCs w:val="31"/>
          <w:u w:val="none"/>
          <w:shd w:val="clear" w:color="auto" w:fill="FFFFFF"/>
          <w:lang w:val="en-US" w:eastAsia="zh-CN"/>
        </w:rPr>
        <w:t>。</w:t>
      </w:r>
      <w:r>
        <w:rPr>
          <w:rFonts w:hint="eastAsia" w:ascii="仿宋_GB2312" w:hAnsi="仿宋_GB2312" w:eastAsia="仿宋_GB2312" w:cs="仿宋_GB2312"/>
          <w:color w:val="auto"/>
          <w:sz w:val="32"/>
          <w:szCs w:val="32"/>
          <w:lang w:val="en-US" w:eastAsia="zh-CN"/>
        </w:rPr>
        <w:t>发动企业家向平昌县工商联捐</w:t>
      </w:r>
      <w:r>
        <w:rPr>
          <w:rFonts w:hint="eastAsia" w:ascii="Times New Roman" w:hAnsi="Times New Roman" w:eastAsia="仿宋_GB2312" w:cs="Times New Roman"/>
          <w:color w:val="auto"/>
          <w:kern w:val="0"/>
          <w:sz w:val="32"/>
          <w:szCs w:val="32"/>
          <w:highlight w:val="none"/>
          <w:u w:val="none"/>
          <w:lang w:val="en-US" w:eastAsia="zh-CN" w:bidi="ar-SA"/>
        </w:rPr>
        <w:t>款5万元用于</w:t>
      </w:r>
      <w:r>
        <w:rPr>
          <w:rFonts w:hint="eastAsia" w:ascii="仿宋_GB2312" w:hAnsi="仿宋_GB2312" w:eastAsia="仿宋_GB2312" w:cs="仿宋_GB2312"/>
          <w:color w:val="auto"/>
          <w:sz w:val="32"/>
          <w:szCs w:val="32"/>
          <w:lang w:val="en-US" w:eastAsia="zh-CN"/>
        </w:rPr>
        <w:t>困难群众帮扶慰问。</w:t>
      </w:r>
    </w:p>
    <w:p>
      <w:pPr>
        <w:keepNext w:val="0"/>
        <w:keepLines w:val="0"/>
        <w:pageBreakBefore w:val="0"/>
        <w:kinsoku/>
        <w:wordWrap/>
        <w:overflowPunct/>
        <w:topLinePunct w:val="0"/>
        <w:autoSpaceDE/>
        <w:autoSpaceDN/>
        <w:bidi w:val="0"/>
        <w:spacing w:line="560" w:lineRule="exact"/>
        <w:ind w:left="0" w:right="0" w:rightChars="0" w:firstLine="642" w:firstLineChars="200"/>
        <w:textAlignment w:val="auto"/>
        <w:rPr>
          <w:rFonts w:hint="eastAsia" w:ascii="仿宋_GB2312"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4.强化党风廉政建设，落实主体责任。</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学习贯彻市纪委十二届六次全会精神，明确党风廉政建设领导责任</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eastAsia" w:ascii="仿宋_GB2312" w:hAnsi="仿宋_GB2312" w:eastAsia="仿宋_GB2312" w:cs="仿宋_GB2312"/>
          <w:color w:val="auto"/>
          <w:kern w:val="2"/>
          <w:sz w:val="32"/>
          <w:szCs w:val="32"/>
          <w:lang w:val="en-US" w:eastAsia="zh-CN" w:bidi="ar-SA"/>
        </w:rPr>
        <w:t>次专题分析研判，印发工作意见和主体责任清单，并配备机关纪委书记。</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积极履行一岗双责，落实廉政谈话和述职述廉制度。学习警示教育讲话、通报典型案例，观看廉政警示教育片、讲廉政党课、参观廉政漫画展，召开节前正风肃纪专题会、推送廉政短信，开展“以案促改”。</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开展清理规范地方违规发放公务员工资津贴补贴自查、“吃公函”问题排查清理，无违规违纪问题。</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成立换届领导小组和监督组，签订换届纪律承诺书，</w:t>
      </w:r>
      <w:r>
        <w:rPr>
          <w:rFonts w:hint="eastAsia" w:ascii="仿宋_GB2312" w:hAnsi="Times New Roman" w:eastAsia="仿宋_GB2312" w:cs="Times New Roman"/>
          <w:b w:val="0"/>
          <w:bCs w:val="0"/>
          <w:color w:val="auto"/>
          <w:sz w:val="32"/>
          <w:szCs w:val="32"/>
          <w:lang w:val="en-US" w:eastAsia="zh-CN"/>
        </w:rPr>
        <w:t>加强换届纪律教育，顺利换届。</w:t>
      </w:r>
      <w:r>
        <w:rPr>
          <w:rFonts w:hint="eastAsia" w:ascii="仿宋_GB2312" w:hAnsi="Times New Roman" w:eastAsia="仿宋_GB2312"/>
          <w:b w:val="0"/>
          <w:bCs w:val="0"/>
          <w:color w:val="auto"/>
          <w:sz w:val="32"/>
          <w:szCs w:val="32"/>
        </w:rPr>
        <w:t>配合市委统战部</w:t>
      </w:r>
      <w:r>
        <w:rPr>
          <w:rFonts w:hint="eastAsia" w:ascii="仿宋_GB2312" w:hAnsi="Times New Roman" w:eastAsia="仿宋_GB2312"/>
          <w:b w:val="0"/>
          <w:bCs w:val="0"/>
          <w:color w:val="auto"/>
          <w:sz w:val="32"/>
          <w:szCs w:val="32"/>
          <w:lang w:val="en-US" w:eastAsia="zh-CN"/>
        </w:rPr>
        <w:t>对</w:t>
      </w:r>
      <w:r>
        <w:rPr>
          <w:rFonts w:hint="eastAsia" w:ascii="Times New Roman" w:hAnsi="Times New Roman" w:eastAsia="仿宋_GB2312" w:cs="Times New Roman"/>
          <w:color w:val="auto"/>
          <w:kern w:val="0"/>
          <w:sz w:val="32"/>
          <w:szCs w:val="32"/>
          <w:highlight w:val="none"/>
          <w:u w:val="none"/>
          <w:lang w:val="en-US" w:eastAsia="zh-CN" w:bidi="ar-SA"/>
        </w:rPr>
        <w:t>114</w:t>
      </w:r>
      <w:r>
        <w:rPr>
          <w:rFonts w:hint="eastAsia" w:ascii="仿宋_GB2312" w:hAnsi="Times New Roman" w:eastAsia="仿宋_GB2312"/>
          <w:b w:val="0"/>
          <w:bCs w:val="0"/>
          <w:color w:val="auto"/>
          <w:sz w:val="32"/>
          <w:szCs w:val="32"/>
          <w:lang w:val="en-US" w:eastAsia="zh-CN"/>
        </w:rPr>
        <w:t>名</w:t>
      </w:r>
      <w:r>
        <w:rPr>
          <w:rFonts w:hint="eastAsia" w:ascii="仿宋_GB2312" w:hAnsi="Times New Roman" w:eastAsia="仿宋_GB2312"/>
          <w:b w:val="0"/>
          <w:bCs w:val="0"/>
          <w:color w:val="auto"/>
          <w:sz w:val="32"/>
          <w:szCs w:val="32"/>
          <w:lang w:eastAsia="zh-CN"/>
        </w:rPr>
        <w:t>民营经济人士</w:t>
      </w:r>
      <w:r>
        <w:rPr>
          <w:rFonts w:hint="eastAsia" w:ascii="仿宋_GB2312" w:hAnsi="Times New Roman" w:eastAsia="仿宋_GB2312"/>
          <w:b w:val="0"/>
          <w:bCs w:val="0"/>
          <w:color w:val="auto"/>
          <w:sz w:val="32"/>
          <w:szCs w:val="32"/>
          <w:lang w:val="en-US" w:eastAsia="zh-CN"/>
        </w:rPr>
        <w:t>开展</w:t>
      </w:r>
      <w:r>
        <w:rPr>
          <w:rFonts w:hint="eastAsia" w:ascii="仿宋_GB2312" w:hAnsi="Times New Roman" w:eastAsia="仿宋_GB2312"/>
          <w:b w:val="0"/>
          <w:bCs w:val="0"/>
          <w:color w:val="auto"/>
          <w:sz w:val="32"/>
          <w:szCs w:val="32"/>
          <w:lang w:eastAsia="zh-CN"/>
        </w:rPr>
        <w:t>综合评价</w:t>
      </w:r>
      <w:r>
        <w:rPr>
          <w:rFonts w:hint="eastAsia" w:ascii="仿宋_GB2312"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Times New Roman" w:eastAsia="仿宋_GB2312" w:cs="Times New Roman"/>
          <w:b w:val="0"/>
          <w:bCs w:val="0"/>
          <w:color w:val="auto"/>
          <w:sz w:val="32"/>
          <w:szCs w:val="32"/>
          <w:lang w:val="en-US" w:eastAsia="zh-CN"/>
        </w:rPr>
        <w:t>接受并配合做好市委第三巡察组巡察“回头看”，认真开展反馈的</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eastAsia" w:ascii="仿宋_GB2312" w:hAnsi="Times New Roman" w:eastAsia="仿宋_GB2312" w:cs="Times New Roman"/>
          <w:b w:val="0"/>
          <w:bCs w:val="0"/>
          <w:color w:val="auto"/>
          <w:sz w:val="32"/>
          <w:szCs w:val="32"/>
          <w:lang w:val="en-US" w:eastAsia="zh-CN"/>
        </w:rPr>
        <w:t>个方面</w:t>
      </w:r>
      <w:r>
        <w:rPr>
          <w:rFonts w:hint="eastAsia" w:ascii="Times New Roman" w:hAnsi="Times New Roman" w:eastAsia="仿宋_GB2312" w:cs="Times New Roman"/>
          <w:color w:val="auto"/>
          <w:kern w:val="0"/>
          <w:sz w:val="32"/>
          <w:szCs w:val="32"/>
          <w:highlight w:val="none"/>
          <w:u w:val="none"/>
          <w:lang w:val="en-US" w:eastAsia="zh-CN" w:bidi="ar-SA"/>
        </w:rPr>
        <w:t>22</w:t>
      </w:r>
      <w:r>
        <w:rPr>
          <w:rFonts w:hint="eastAsia" w:ascii="仿宋_GB2312" w:hAnsi="Times New Roman" w:eastAsia="仿宋_GB2312" w:cs="Times New Roman"/>
          <w:b w:val="0"/>
          <w:bCs w:val="0"/>
          <w:color w:val="auto"/>
          <w:sz w:val="32"/>
          <w:szCs w:val="32"/>
          <w:lang w:val="en-US" w:eastAsia="zh-CN"/>
        </w:rPr>
        <w:t>项问题的整改。</w:t>
      </w:r>
    </w:p>
    <w:p>
      <w:pPr>
        <w:pStyle w:val="18"/>
        <w:keepNext w:val="0"/>
        <w:keepLines w:val="0"/>
        <w:pageBreakBefore w:val="0"/>
        <w:numPr>
          <w:ilvl w:val="0"/>
          <w:numId w:val="0"/>
        </w:numPr>
        <w:kinsoku/>
        <w:wordWrap/>
        <w:overflowPunct/>
        <w:topLinePunct w:val="0"/>
        <w:autoSpaceDE/>
        <w:autoSpaceDN/>
        <w:bidi w:val="0"/>
        <w:spacing w:line="560" w:lineRule="exact"/>
        <w:ind w:left="0" w:firstLine="642"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强化</w:t>
      </w:r>
      <w:r>
        <w:rPr>
          <w:rFonts w:hint="eastAsia" w:ascii="楷体_GB2312" w:hAnsi="楷体_GB2312" w:eastAsia="楷体_GB2312" w:cs="楷体_GB2312"/>
          <w:b/>
          <w:bCs/>
          <w:color w:val="auto"/>
          <w:sz w:val="32"/>
          <w:szCs w:val="32"/>
          <w:lang w:eastAsia="zh-CN"/>
        </w:rPr>
        <w:t>履职担当</w:t>
      </w:r>
      <w:r>
        <w:rPr>
          <w:rFonts w:hint="eastAsia" w:ascii="楷体_GB2312" w:hAnsi="楷体_GB2312" w:eastAsia="楷体_GB2312" w:cs="楷体_GB2312"/>
          <w:b/>
          <w:bCs/>
          <w:color w:val="auto"/>
          <w:sz w:val="32"/>
          <w:szCs w:val="32"/>
        </w:rPr>
        <w:t>，夯实自身建设。</w:t>
      </w:r>
      <w:r>
        <w:rPr>
          <w:rFonts w:hint="eastAsia" w:ascii="Times New Roman" w:hAnsi="Times New Roman" w:eastAsia="仿宋_GB2312"/>
          <w:b/>
          <w:bCs/>
          <w:color w:val="auto"/>
          <w:sz w:val="32"/>
          <w:szCs w:val="32"/>
          <w:shd w:val="clear" w:color="auto" w:fill="FFFFFF"/>
        </w:rPr>
        <w:t>一</w:t>
      </w:r>
      <w:r>
        <w:rPr>
          <w:rFonts w:ascii="Times New Roman" w:hAnsi="Times New Roman" w:eastAsia="仿宋_GB2312"/>
          <w:b/>
          <w:bCs/>
          <w:color w:val="auto"/>
          <w:sz w:val="32"/>
          <w:szCs w:val="32"/>
          <w:shd w:val="clear" w:color="auto" w:fill="FFFFFF"/>
        </w:rPr>
        <w:t>是</w:t>
      </w:r>
      <w:r>
        <w:rPr>
          <w:rFonts w:hint="eastAsia" w:ascii="Times New Roman" w:hAnsi="Times New Roman" w:eastAsia="仿宋_GB2312"/>
          <w:b w:val="0"/>
          <w:bCs/>
          <w:color w:val="auto"/>
          <w:sz w:val="32"/>
          <w:szCs w:val="32"/>
          <w:shd w:val="clear" w:color="auto" w:fill="FFFFFF"/>
        </w:rPr>
        <w:t>落实党建责任制，</w:t>
      </w:r>
      <w:r>
        <w:rPr>
          <w:rFonts w:hint="eastAsia" w:ascii="仿宋_GB2312" w:hAnsi="仿宋_GB2312" w:eastAsia="仿宋_GB2312" w:cs="仿宋_GB2312"/>
          <w:b w:val="0"/>
          <w:bCs w:val="0"/>
          <w:color w:val="auto"/>
          <w:sz w:val="32"/>
          <w:szCs w:val="32"/>
          <w:lang w:eastAsia="zh-CN"/>
        </w:rPr>
        <w:t>获批</w:t>
      </w:r>
      <w:r>
        <w:rPr>
          <w:rFonts w:hint="eastAsia" w:ascii="仿宋_GB2312" w:hAnsi="仿宋_GB2312" w:eastAsia="仿宋_GB2312" w:cs="仿宋_GB2312"/>
          <w:b w:val="0"/>
          <w:bCs w:val="0"/>
          <w:color w:val="auto"/>
          <w:sz w:val="32"/>
          <w:szCs w:val="32"/>
        </w:rPr>
        <w:t>市工商联机关党委</w:t>
      </w:r>
      <w:r>
        <w:rPr>
          <w:rFonts w:hint="eastAsia" w:ascii="仿宋_GB2312" w:hAnsi="仿宋_GB2312" w:eastAsia="仿宋_GB2312" w:cs="仿宋_GB2312"/>
          <w:b w:val="0"/>
          <w:bCs w:val="0"/>
          <w:color w:val="auto"/>
          <w:sz w:val="32"/>
          <w:szCs w:val="32"/>
          <w:lang w:eastAsia="zh-CN"/>
        </w:rPr>
        <w:t>和机关纪委</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主动</w:t>
      </w:r>
      <w:r>
        <w:rPr>
          <w:rFonts w:hint="eastAsia" w:ascii="Times New Roman" w:hAnsi="Times New Roman" w:eastAsia="仿宋_GB2312"/>
          <w:b w:val="0"/>
          <w:bCs w:val="0"/>
          <w:color w:val="auto"/>
          <w:sz w:val="32"/>
          <w:szCs w:val="32"/>
          <w:lang w:eastAsia="zh-CN"/>
        </w:rPr>
        <w:t>邀请驻</w:t>
      </w:r>
      <w:r>
        <w:rPr>
          <w:rFonts w:hint="eastAsia" w:ascii="Times New Roman" w:hAnsi="Times New Roman" w:eastAsia="仿宋_GB2312"/>
          <w:b w:val="0"/>
          <w:bCs w:val="0"/>
          <w:color w:val="auto"/>
          <w:sz w:val="32"/>
          <w:szCs w:val="32"/>
        </w:rPr>
        <w:t>市政</w:t>
      </w:r>
      <w:r>
        <w:rPr>
          <w:rFonts w:ascii="Times New Roman" w:hAnsi="Times New Roman" w:eastAsia="仿宋_GB2312"/>
          <w:b w:val="0"/>
          <w:bCs w:val="0"/>
          <w:color w:val="auto"/>
          <w:sz w:val="32"/>
          <w:szCs w:val="32"/>
        </w:rPr>
        <w:t>协</w:t>
      </w:r>
      <w:r>
        <w:rPr>
          <w:rFonts w:hint="eastAsia" w:ascii="Times New Roman" w:hAnsi="Times New Roman" w:eastAsia="仿宋_GB2312"/>
          <w:b w:val="0"/>
          <w:bCs w:val="0"/>
          <w:color w:val="auto"/>
          <w:sz w:val="32"/>
          <w:szCs w:val="32"/>
          <w:lang w:eastAsia="zh-CN"/>
        </w:rPr>
        <w:t>机关</w:t>
      </w:r>
      <w:r>
        <w:rPr>
          <w:rFonts w:ascii="Times New Roman" w:hAnsi="Times New Roman" w:eastAsia="仿宋_GB2312"/>
          <w:b w:val="0"/>
          <w:bCs w:val="0"/>
          <w:color w:val="auto"/>
          <w:sz w:val="32"/>
          <w:szCs w:val="32"/>
        </w:rPr>
        <w:t>纪检</w:t>
      </w:r>
      <w:r>
        <w:rPr>
          <w:rFonts w:hint="eastAsia" w:ascii="Times New Roman" w:hAnsi="Times New Roman" w:eastAsia="仿宋_GB2312"/>
          <w:b w:val="0"/>
          <w:bCs w:val="0"/>
          <w:color w:val="auto"/>
          <w:sz w:val="32"/>
          <w:szCs w:val="32"/>
          <w:lang w:val="en-US" w:eastAsia="zh-CN"/>
        </w:rPr>
        <w:t>监察</w:t>
      </w:r>
      <w:r>
        <w:rPr>
          <w:rFonts w:ascii="Times New Roman" w:hAnsi="Times New Roman" w:eastAsia="仿宋_GB2312"/>
          <w:b w:val="0"/>
          <w:bCs w:val="0"/>
          <w:color w:val="auto"/>
          <w:sz w:val="32"/>
          <w:szCs w:val="32"/>
        </w:rPr>
        <w:t>组</w:t>
      </w:r>
      <w:r>
        <w:rPr>
          <w:rFonts w:hint="eastAsia" w:ascii="Times New Roman" w:hAnsi="Times New Roman" w:eastAsia="仿宋_GB2312"/>
          <w:b w:val="0"/>
          <w:bCs w:val="0"/>
          <w:color w:val="auto"/>
          <w:sz w:val="32"/>
          <w:szCs w:val="32"/>
          <w:lang w:eastAsia="zh-CN"/>
        </w:rPr>
        <w:t>到会</w:t>
      </w:r>
      <w:r>
        <w:rPr>
          <w:rFonts w:hint="eastAsia" w:ascii="Times New Roman" w:hAnsi="Times New Roman" w:eastAsia="仿宋_GB2312"/>
          <w:b w:val="0"/>
          <w:bCs w:val="0"/>
          <w:color w:val="auto"/>
          <w:sz w:val="32"/>
          <w:szCs w:val="32"/>
        </w:rPr>
        <w:t>监督“三重一大”事项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kern w:val="0"/>
          <w:sz w:val="32"/>
          <w:szCs w:val="32"/>
          <w:lang w:val="en-US" w:eastAsia="zh-CN" w:bidi="ar-SA"/>
        </w:rPr>
        <w:t>开展机关党建“灯下黑”“两张皮”专项整治</w:t>
      </w:r>
      <w:r>
        <w:rPr>
          <w:rFonts w:hint="eastAsia" w:ascii="仿宋_GB2312" w:hAnsi="Times New Roman" w:eastAsia="仿宋_GB2312" w:cs="Times New Roman"/>
          <w:b w:val="0"/>
          <w:bCs w:val="0"/>
          <w:color w:val="auto"/>
          <w:sz w:val="32"/>
          <w:szCs w:val="32"/>
          <w:lang w:val="en-US" w:eastAsia="zh-CN"/>
        </w:rPr>
        <w:t>，创新制定并认真落实党小组会“十固定”工作举措，增强党组织的凝聚力和党组织生活的仪式感。</w:t>
      </w:r>
      <w:r>
        <w:rPr>
          <w:rFonts w:hint="eastAsia" w:ascii="仿宋_GB2312" w:hAnsi="Times New Roman" w:eastAsia="仿宋_GB2312" w:cs="Times New Roman"/>
          <w:b/>
          <w:bCs/>
          <w:color w:val="auto"/>
          <w:sz w:val="32"/>
          <w:szCs w:val="32"/>
          <w:lang w:val="en-US" w:eastAsia="zh-CN"/>
        </w:rPr>
        <w:t>三是</w:t>
      </w:r>
      <w:r>
        <w:rPr>
          <w:rFonts w:hint="eastAsia" w:ascii="仿宋_GB2312" w:hAnsi="Times New Roman" w:eastAsia="仿宋_GB2312" w:cs="Times New Roman"/>
          <w:b w:val="0"/>
          <w:bCs w:val="0"/>
          <w:color w:val="auto"/>
          <w:sz w:val="32"/>
          <w:szCs w:val="32"/>
          <w:lang w:val="en-US" w:eastAsia="zh-CN"/>
        </w:rPr>
        <w:t>加强商会党建指导。创新制</w:t>
      </w:r>
      <w:r>
        <w:rPr>
          <w:rFonts w:hint="eastAsia" w:ascii="仿宋_GB2312" w:hAnsi="仿宋_GB2312" w:eastAsia="仿宋_GB2312" w:cs="仿宋_GB2312"/>
          <w:b w:val="0"/>
          <w:bCs w:val="0"/>
          <w:color w:val="auto"/>
          <w:sz w:val="32"/>
          <w:szCs w:val="32"/>
          <w:lang w:eastAsia="zh-CN"/>
        </w:rPr>
        <w:t>发</w:t>
      </w:r>
      <w:r>
        <w:rPr>
          <w:rFonts w:hint="eastAsia" w:ascii="仿宋_GB2312" w:hAnsi="仿宋_GB2312" w:eastAsia="仿宋_GB2312" w:cs="仿宋_GB2312"/>
          <w:color w:val="auto"/>
          <w:kern w:val="0"/>
          <w:sz w:val="32"/>
          <w:szCs w:val="32"/>
          <w:lang w:val="en-US" w:eastAsia="zh-CN" w:bidi="ar-SA"/>
        </w:rPr>
        <w:t>《市工商联党组贯彻落实对所属商会党建工作履行全面从严治党主体责任任务清单（试行）》，</w:t>
      </w:r>
      <w:r>
        <w:rPr>
          <w:rFonts w:hint="eastAsia" w:ascii="仿宋_GB2312" w:hAnsi="仿宋_GB2312" w:eastAsia="仿宋_GB2312" w:cs="仿宋_GB2312"/>
          <w:b w:val="0"/>
          <w:bCs/>
          <w:color w:val="auto"/>
          <w:sz w:val="32"/>
          <w:szCs w:val="32"/>
        </w:rPr>
        <w:t>开展两新组织“两个覆盖”集中攻坚工作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推荐市玻纤商会申报社会组织“双强六好”党建示范建设单位。</w:t>
      </w: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是</w:t>
      </w:r>
      <w:r>
        <w:rPr>
          <w:rFonts w:hint="eastAsia" w:ascii="仿宋_GB2312" w:eastAsia="仿宋_GB2312"/>
          <w:b w:val="0"/>
          <w:bCs w:val="0"/>
          <w:color w:val="auto"/>
          <w:sz w:val="32"/>
          <w:szCs w:val="32"/>
          <w:lang w:eastAsia="zh-CN"/>
        </w:rPr>
        <w:t>做好民营经济人士的政</w:t>
      </w:r>
      <w:r>
        <w:rPr>
          <w:rFonts w:hint="eastAsia" w:ascii="仿宋_GB2312" w:hAnsi="仿宋_GB2312" w:eastAsia="仿宋_GB2312" w:cs="仿宋_GB2312"/>
          <w:b w:val="0"/>
          <w:bCs/>
          <w:color w:val="auto"/>
          <w:sz w:val="32"/>
          <w:szCs w:val="32"/>
          <w:lang w:eastAsia="zh-CN"/>
        </w:rPr>
        <w:t>治安排。</w:t>
      </w:r>
      <w:r>
        <w:rPr>
          <w:rFonts w:hint="eastAsia" w:ascii="仿宋_GB2312" w:hAnsi="仿宋_GB2312" w:eastAsia="仿宋_GB2312" w:cs="仿宋_GB2312"/>
          <w:b w:val="0"/>
          <w:bCs/>
          <w:color w:val="auto"/>
          <w:sz w:val="32"/>
          <w:szCs w:val="32"/>
        </w:rPr>
        <w:t>推荐</w:t>
      </w:r>
      <w:r>
        <w:rPr>
          <w:rFonts w:hint="eastAsia" w:ascii="仿宋_GB2312" w:hAnsi="仿宋_GB2312" w:eastAsia="仿宋_GB2312" w:cs="仿宋_GB2312"/>
          <w:b w:val="0"/>
          <w:bCs/>
          <w:color w:val="auto"/>
          <w:sz w:val="32"/>
          <w:szCs w:val="32"/>
          <w:lang w:val="en-US" w:eastAsia="zh-CN"/>
        </w:rPr>
        <w:t>市</w:t>
      </w:r>
      <w:r>
        <w:rPr>
          <w:rFonts w:hint="eastAsia" w:ascii="仿宋_GB2312" w:hAnsi="仿宋_GB2312" w:eastAsia="仿宋_GB2312" w:cs="仿宋_GB2312"/>
          <w:b w:val="0"/>
          <w:bCs/>
          <w:color w:val="auto"/>
          <w:sz w:val="32"/>
          <w:szCs w:val="32"/>
        </w:rPr>
        <w:t>党代会代表</w:t>
      </w:r>
      <w:r>
        <w:rPr>
          <w:rFonts w:hint="eastAsia"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b w:val="0"/>
          <w:bCs/>
          <w:color w:val="auto"/>
          <w:sz w:val="32"/>
          <w:szCs w:val="32"/>
        </w:rPr>
        <w:t>名，市政协委员</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仿宋_GB2312" w:eastAsia="仿宋_GB2312" w:cs="仿宋_GB2312"/>
          <w:b w:val="0"/>
          <w:bCs/>
          <w:color w:val="auto"/>
          <w:sz w:val="32"/>
          <w:szCs w:val="32"/>
        </w:rPr>
        <w:t>名</w:t>
      </w:r>
      <w:r>
        <w:rPr>
          <w:rFonts w:hint="eastAsia" w:ascii="仿宋_GB2312" w:hAnsi="仿宋_GB2312" w:eastAsia="仿宋_GB2312" w:cs="仿宋_GB2312"/>
          <w:b w:val="0"/>
          <w:bCs/>
          <w:color w:val="auto"/>
          <w:sz w:val="32"/>
          <w:szCs w:val="32"/>
          <w:lang w:eastAsia="zh-CN"/>
        </w:rPr>
        <w:t>。</w:t>
      </w:r>
      <w:r>
        <w:rPr>
          <w:rFonts w:hint="eastAsia" w:ascii="仿宋_GB2312" w:eastAsia="仿宋_GB2312"/>
          <w:b/>
          <w:bCs/>
          <w:color w:val="auto"/>
          <w:sz w:val="32"/>
          <w:szCs w:val="32"/>
          <w:lang w:eastAsia="zh-CN"/>
        </w:rPr>
        <w:t>五是</w:t>
      </w:r>
      <w:r>
        <w:rPr>
          <w:rFonts w:hint="eastAsia" w:ascii="仿宋_GB2312" w:hAnsi="仿宋_GB2312" w:eastAsia="仿宋_GB2312" w:cs="仿宋_GB2312"/>
          <w:b w:val="0"/>
          <w:bCs/>
          <w:color w:val="auto"/>
          <w:sz w:val="32"/>
          <w:szCs w:val="32"/>
        </w:rPr>
        <w:t>加强对年轻干部的培养</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color w:val="auto"/>
          <w:sz w:val="32"/>
          <w:szCs w:val="32"/>
          <w:highlight w:val="none"/>
          <w:u w:val="none"/>
          <w:lang w:val="en-US" w:eastAsia="zh-CN"/>
        </w:rPr>
        <w:t>选派推荐1名年轻同志担任驻村第一书记</w:t>
      </w:r>
      <w:r>
        <w:rPr>
          <w:rFonts w:hint="eastAsia" w:ascii="仿宋_GB2312"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u w:val="none"/>
          <w:lang w:val="en-US" w:eastAsia="zh-CN"/>
        </w:rPr>
        <w:t>1名</w:t>
      </w:r>
      <w:r>
        <w:rPr>
          <w:rFonts w:hint="eastAsia" w:ascii="仿宋_GB2312" w:eastAsia="仿宋_GB2312" w:cs="Times New Roman"/>
          <w:color w:val="auto"/>
          <w:sz w:val="32"/>
          <w:szCs w:val="32"/>
          <w:lang w:val="en-US" w:eastAsia="zh-CN"/>
        </w:rPr>
        <w:t>同志任机关党委副书记兼纪委书记、提拔</w:t>
      </w:r>
      <w:r>
        <w:rPr>
          <w:rFonts w:hint="eastAsia" w:ascii="Times New Roman" w:hAnsi="Times New Roman" w:eastAsia="仿宋_GB2312" w:cs="Times New Roman"/>
          <w:color w:val="auto"/>
          <w:sz w:val="32"/>
          <w:szCs w:val="32"/>
          <w:highlight w:val="none"/>
          <w:u w:val="none"/>
          <w:lang w:val="en-US" w:eastAsia="zh-CN"/>
        </w:rPr>
        <w:t>2</w:t>
      </w:r>
      <w:r>
        <w:rPr>
          <w:rFonts w:hint="eastAsia" w:ascii="仿宋_GB2312" w:eastAsia="仿宋_GB2312" w:cs="Times New Roman"/>
          <w:color w:val="auto"/>
          <w:sz w:val="32"/>
          <w:szCs w:val="32"/>
          <w:lang w:val="en-US" w:eastAsia="zh-CN"/>
        </w:rPr>
        <w:t>名副科级干部，晋升</w:t>
      </w:r>
      <w:r>
        <w:rPr>
          <w:rFonts w:hint="eastAsia" w:ascii="Times New Roman" w:hAnsi="Times New Roman" w:eastAsia="仿宋_GB2312" w:cs="Times New Roman"/>
          <w:color w:val="auto"/>
          <w:sz w:val="32"/>
          <w:szCs w:val="32"/>
          <w:highlight w:val="none"/>
          <w:u w:val="none"/>
          <w:lang w:val="en-US" w:eastAsia="zh-CN"/>
        </w:rPr>
        <w:t>3</w:t>
      </w:r>
      <w:r>
        <w:rPr>
          <w:rFonts w:hint="eastAsia" w:ascii="仿宋_GB2312" w:eastAsia="仿宋_GB2312" w:cs="Times New Roman"/>
          <w:color w:val="auto"/>
          <w:sz w:val="32"/>
          <w:szCs w:val="32"/>
          <w:lang w:val="en-US" w:eastAsia="zh-CN"/>
        </w:rPr>
        <w:t>名同志职级。</w:t>
      </w:r>
      <w:r>
        <w:rPr>
          <w:rFonts w:hint="eastAsia" w:ascii="仿宋_GB2312" w:hAnsi="仿宋_GB2312" w:eastAsia="仿宋_GB2312" w:cs="仿宋_GB2312"/>
          <w:b/>
          <w:bCs/>
          <w:color w:val="auto"/>
          <w:sz w:val="32"/>
          <w:szCs w:val="32"/>
          <w:lang w:val="en-US" w:eastAsia="zh-CN"/>
        </w:rPr>
        <w:t>六是</w:t>
      </w:r>
      <w:r>
        <w:rPr>
          <w:rFonts w:hint="eastAsia" w:ascii="仿宋_GB2312" w:eastAsia="仿宋_GB2312"/>
          <w:b w:val="0"/>
          <w:bCs w:val="0"/>
          <w:color w:val="auto"/>
          <w:sz w:val="32"/>
          <w:szCs w:val="32"/>
        </w:rPr>
        <w:t>开展“城乡党建结对共建”和</w:t>
      </w:r>
      <w:r>
        <w:rPr>
          <w:rFonts w:hint="eastAsia" w:ascii="仿宋_GB2312" w:hAnsi="仿宋_GB2312" w:eastAsia="仿宋_GB2312" w:cs="仿宋_GB2312"/>
          <w:b w:val="0"/>
          <w:bCs w:val="0"/>
          <w:color w:val="auto"/>
          <w:sz w:val="32"/>
          <w:szCs w:val="32"/>
        </w:rPr>
        <w:t>“我为群众办实事”实践活动</w:t>
      </w:r>
      <w:r>
        <w:rPr>
          <w:rFonts w:hint="eastAsia" w:ascii="仿宋_GB2312" w:hAnsi="仿宋_GB2312" w:eastAsia="仿宋_GB2312" w:cs="仿宋_GB2312"/>
          <w:b w:val="0"/>
          <w:bCs w:val="0"/>
          <w:color w:val="auto"/>
          <w:sz w:val="32"/>
          <w:szCs w:val="32"/>
          <w:lang w:eastAsia="zh-CN"/>
        </w:rPr>
        <w:t>。</w:t>
      </w:r>
      <w:r>
        <w:rPr>
          <w:rFonts w:hint="eastAsia" w:ascii="宋体" w:hAnsi="宋体" w:eastAsia="仿宋_GB2312"/>
          <w:b w:val="0"/>
          <w:bCs w:val="0"/>
          <w:color w:val="auto"/>
          <w:sz w:val="32"/>
          <w:szCs w:val="32"/>
          <w:highlight w:val="none"/>
          <w:u w:val="none"/>
        </w:rPr>
        <w:t>协调</w:t>
      </w:r>
      <w:r>
        <w:rPr>
          <w:rFonts w:hint="eastAsia" w:ascii="宋体" w:hAnsi="宋体" w:eastAsia="仿宋_GB2312"/>
          <w:b w:val="0"/>
          <w:bCs w:val="0"/>
          <w:color w:val="auto"/>
          <w:sz w:val="32"/>
          <w:szCs w:val="32"/>
          <w:highlight w:val="none"/>
          <w:u w:val="none"/>
          <w:lang w:eastAsia="zh-CN"/>
        </w:rPr>
        <w:t>民营</w:t>
      </w:r>
      <w:r>
        <w:rPr>
          <w:rFonts w:hint="eastAsia" w:ascii="宋体" w:hAnsi="宋体" w:eastAsia="仿宋_GB2312"/>
          <w:b w:val="0"/>
          <w:bCs w:val="0"/>
          <w:color w:val="auto"/>
          <w:sz w:val="32"/>
          <w:szCs w:val="32"/>
          <w:highlight w:val="none"/>
          <w:u w:val="none"/>
        </w:rPr>
        <w:t>企业</w:t>
      </w:r>
      <w:r>
        <w:rPr>
          <w:rFonts w:hint="eastAsia" w:ascii="宋体" w:hAnsi="宋体" w:eastAsia="仿宋_GB2312" w:cs="仿宋_GB2312"/>
          <w:b w:val="0"/>
          <w:bCs w:val="0"/>
          <w:color w:val="auto"/>
          <w:sz w:val="32"/>
          <w:szCs w:val="32"/>
          <w:highlight w:val="none"/>
          <w:u w:val="none"/>
        </w:rPr>
        <w:t>向</w:t>
      </w:r>
      <w:r>
        <w:rPr>
          <w:rFonts w:hint="eastAsia" w:eastAsia="仿宋_GB2312" w:cs="仿宋_GB2312"/>
          <w:b w:val="0"/>
          <w:bCs w:val="0"/>
          <w:color w:val="auto"/>
          <w:sz w:val="32"/>
          <w:szCs w:val="32"/>
          <w:highlight w:val="none"/>
          <w:u w:val="none"/>
          <w:lang w:eastAsia="zh-CN"/>
        </w:rPr>
        <w:t>市</w:t>
      </w:r>
      <w:r>
        <w:rPr>
          <w:rFonts w:hint="eastAsia" w:ascii="Times New Roman" w:hAnsi="Times New Roman" w:eastAsia="仿宋_GB2312" w:cs="Times New Roman"/>
          <w:color w:val="auto"/>
          <w:sz w:val="32"/>
          <w:szCs w:val="32"/>
          <w:highlight w:val="none"/>
          <w:u w:val="none"/>
          <w:lang w:val="en-US" w:eastAsia="zh-CN"/>
        </w:rPr>
        <w:t>34</w:t>
      </w:r>
      <w:r>
        <w:rPr>
          <w:rFonts w:hint="eastAsia" w:ascii="宋体" w:hAnsi="宋体" w:eastAsia="仿宋_GB2312" w:cs="仿宋_GB2312"/>
          <w:b w:val="0"/>
          <w:bCs w:val="0"/>
          <w:color w:val="auto"/>
          <w:sz w:val="32"/>
          <w:szCs w:val="32"/>
          <w:highlight w:val="none"/>
          <w:u w:val="none"/>
        </w:rPr>
        <w:t>中捐赠</w:t>
      </w:r>
      <w:r>
        <w:rPr>
          <w:rFonts w:hint="eastAsia" w:ascii="Times New Roman" w:hAnsi="Times New Roman" w:eastAsia="仿宋_GB2312" w:cs="Times New Roman"/>
          <w:color w:val="auto"/>
          <w:sz w:val="32"/>
          <w:szCs w:val="32"/>
          <w:highlight w:val="none"/>
          <w:u w:val="none"/>
          <w:lang w:val="en-US" w:eastAsia="zh-CN"/>
        </w:rPr>
        <w:t>18</w:t>
      </w:r>
      <w:r>
        <w:rPr>
          <w:rFonts w:hint="eastAsia" w:ascii="宋体" w:hAnsi="宋体" w:eastAsia="仿宋_GB2312" w:cs="仿宋_GB2312"/>
          <w:b w:val="0"/>
          <w:bCs w:val="0"/>
          <w:color w:val="auto"/>
          <w:sz w:val="32"/>
          <w:szCs w:val="32"/>
          <w:highlight w:val="none"/>
          <w:u w:val="none"/>
        </w:rPr>
        <w:t>万元的教学用具</w:t>
      </w:r>
      <w:r>
        <w:rPr>
          <w:rFonts w:hint="eastAsia" w:eastAsia="仿宋_GB2312" w:cs="仿宋_GB2312"/>
          <w:b w:val="0"/>
          <w:bCs w:val="0"/>
          <w:color w:val="auto"/>
          <w:sz w:val="32"/>
          <w:szCs w:val="32"/>
          <w:highlight w:val="none"/>
          <w:u w:val="none"/>
          <w:lang w:eastAsia="zh-CN"/>
        </w:rPr>
        <w:t>，组织</w:t>
      </w:r>
      <w:r>
        <w:rPr>
          <w:rFonts w:hint="eastAsia" w:ascii="仿宋" w:hAnsi="仿宋" w:eastAsia="仿宋" w:cs="仿宋"/>
          <w:color w:val="auto"/>
          <w:sz w:val="32"/>
          <w:szCs w:val="32"/>
          <w:highlight w:val="none"/>
          <w:u w:val="none"/>
          <w:lang w:val="en-US" w:eastAsia="zh-CN"/>
        </w:rPr>
        <w:t>民营企业出资近</w:t>
      </w:r>
      <w:r>
        <w:rPr>
          <w:rFonts w:hint="eastAsia" w:ascii="Times New Roman" w:hAnsi="Times New Roman" w:eastAsia="仿宋_GB2312" w:cs="Times New Roman"/>
          <w:color w:val="auto"/>
          <w:sz w:val="32"/>
          <w:szCs w:val="32"/>
          <w:highlight w:val="none"/>
          <w:u w:val="none"/>
          <w:lang w:val="en-US" w:eastAsia="zh-CN"/>
        </w:rPr>
        <w:t>10</w:t>
      </w:r>
      <w:r>
        <w:rPr>
          <w:rFonts w:hint="eastAsia" w:ascii="仿宋" w:hAnsi="仿宋" w:eastAsia="仿宋" w:cs="仿宋"/>
          <w:color w:val="auto"/>
          <w:sz w:val="32"/>
          <w:szCs w:val="32"/>
          <w:highlight w:val="none"/>
          <w:u w:val="none"/>
          <w:lang w:val="en-US" w:eastAsia="zh-CN"/>
        </w:rPr>
        <w:t>万元为结对帮扶的水井沟村硬化便民道路150米，</w:t>
      </w:r>
      <w:r>
        <w:rPr>
          <w:rFonts w:hint="eastAsia" w:ascii="Times New Roman" w:hAnsi="Times New Roman" w:eastAsia="仿宋_GB2312" w:cs="Times New Roman"/>
          <w:color w:val="auto"/>
          <w:sz w:val="32"/>
          <w:szCs w:val="32"/>
          <w:highlight w:val="none"/>
          <w:u w:val="none"/>
          <w:lang w:val="en-US" w:eastAsia="zh-CN"/>
        </w:rPr>
        <w:t>122</w:t>
      </w:r>
      <w:r>
        <w:rPr>
          <w:rFonts w:hint="eastAsia" w:ascii="宋体" w:hAnsi="宋体" w:eastAsia="仿宋_GB2312" w:cs="仿宋_GB2312"/>
          <w:color w:val="auto"/>
          <w:sz w:val="32"/>
          <w:szCs w:val="32"/>
          <w:highlight w:val="none"/>
          <w:u w:val="none"/>
          <w:lang w:val="en-US" w:eastAsia="zh-CN"/>
        </w:rPr>
        <w:t>家商会及企业</w:t>
      </w:r>
      <w:r>
        <w:rPr>
          <w:rFonts w:hint="eastAsia" w:eastAsia="仿宋_GB2312" w:cs="仿宋_GB2312"/>
          <w:color w:val="auto"/>
          <w:sz w:val="32"/>
          <w:szCs w:val="32"/>
          <w:highlight w:val="none"/>
          <w:u w:val="none"/>
          <w:lang w:val="en-US" w:eastAsia="zh-CN"/>
        </w:rPr>
        <w:t>向</w:t>
      </w:r>
      <w:r>
        <w:rPr>
          <w:rFonts w:hint="eastAsia" w:ascii="Times New Roman" w:hAnsi="Times New Roman" w:eastAsia="仿宋_GB2312" w:cs="Times New Roman"/>
          <w:color w:val="auto"/>
          <w:sz w:val="32"/>
          <w:szCs w:val="32"/>
          <w:highlight w:val="none"/>
          <w:u w:val="none"/>
          <w:lang w:val="en-US" w:eastAsia="zh-CN"/>
        </w:rPr>
        <w:t>532名</w:t>
      </w:r>
      <w:r>
        <w:rPr>
          <w:rFonts w:hint="eastAsia" w:ascii="宋体" w:hAnsi="宋体" w:eastAsia="仿宋_GB2312" w:cs="仿宋_GB2312"/>
          <w:color w:val="auto"/>
          <w:sz w:val="32"/>
          <w:szCs w:val="32"/>
          <w:highlight w:val="none"/>
          <w:u w:val="none"/>
          <w:lang w:val="en-US" w:eastAsia="zh-CN"/>
        </w:rPr>
        <w:t>贫困学生捐款</w:t>
      </w:r>
      <w:r>
        <w:rPr>
          <w:rFonts w:hint="eastAsia" w:ascii="Times New Roman" w:hAnsi="Times New Roman" w:eastAsia="仿宋_GB2312" w:cs="Times New Roman"/>
          <w:color w:val="auto"/>
          <w:sz w:val="32"/>
          <w:szCs w:val="32"/>
          <w:highlight w:val="none"/>
          <w:u w:val="none"/>
          <w:lang w:val="en-US" w:eastAsia="zh-CN"/>
        </w:rPr>
        <w:t>228.13</w:t>
      </w:r>
      <w:r>
        <w:rPr>
          <w:rFonts w:hint="eastAsia" w:ascii="宋体" w:hAnsi="宋体" w:eastAsia="仿宋_GB2312" w:cs="仿宋_GB2312"/>
          <w:color w:val="auto"/>
          <w:sz w:val="32"/>
          <w:szCs w:val="32"/>
          <w:highlight w:val="none"/>
          <w:u w:val="none"/>
          <w:lang w:val="en-US" w:eastAsia="zh-CN"/>
        </w:rPr>
        <w:t>万元。</w:t>
      </w:r>
      <w:r>
        <w:rPr>
          <w:rFonts w:hint="eastAsia" w:ascii="仿宋_GB2312" w:eastAsia="仿宋_GB2312"/>
          <w:b w:val="0"/>
          <w:bCs w:val="0"/>
          <w:color w:val="auto"/>
          <w:sz w:val="32"/>
          <w:szCs w:val="32"/>
        </w:rPr>
        <w:t>班子成员每月带队到帮扶村</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社区走访</w:t>
      </w:r>
      <w:r>
        <w:rPr>
          <w:rFonts w:hint="eastAsia" w:ascii="Times New Roman" w:hAnsi="Times New Roman" w:eastAsia="仿宋_GB2312" w:cs="Times New Roman"/>
          <w:color w:val="auto"/>
          <w:sz w:val="32"/>
          <w:szCs w:val="32"/>
          <w:highlight w:val="none"/>
          <w:u w:val="none"/>
          <w:lang w:val="en-US" w:eastAsia="zh-CN"/>
        </w:rPr>
        <w:t>1-2</w:t>
      </w:r>
      <w:r>
        <w:rPr>
          <w:rFonts w:hint="eastAsia" w:ascii="仿宋_GB2312" w:hAnsi="Times New Roman" w:eastAsia="仿宋_GB2312"/>
          <w:b w:val="0"/>
          <w:bCs w:val="0"/>
          <w:color w:val="auto"/>
          <w:sz w:val="32"/>
          <w:szCs w:val="32"/>
        </w:rPr>
        <w:t>次，开展</w:t>
      </w:r>
      <w:r>
        <w:rPr>
          <w:rFonts w:hint="eastAsia" w:ascii="仿宋_GB2312" w:hAnsi="Times New Roman" w:eastAsia="仿宋_GB2312"/>
          <w:b w:val="0"/>
          <w:bCs w:val="0"/>
          <w:color w:val="auto"/>
          <w:sz w:val="32"/>
          <w:szCs w:val="32"/>
          <w:lang w:eastAsia="zh-CN"/>
        </w:rPr>
        <w:t>创文创卫活动，</w:t>
      </w:r>
      <w:r>
        <w:rPr>
          <w:rFonts w:hint="eastAsia" w:ascii="仿宋_GB2312" w:hAnsi="Times New Roman" w:eastAsia="仿宋_GB2312"/>
          <w:b w:val="0"/>
          <w:bCs w:val="0"/>
          <w:color w:val="auto"/>
          <w:sz w:val="32"/>
          <w:szCs w:val="32"/>
        </w:rPr>
        <w:t>消费扶贫农产品</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Times New Roman" w:eastAsia="仿宋_GB2312"/>
          <w:b w:val="0"/>
          <w:bCs w:val="0"/>
          <w:color w:val="auto"/>
          <w:sz w:val="32"/>
          <w:szCs w:val="32"/>
          <w:lang w:val="en-US" w:eastAsia="zh-CN"/>
        </w:rPr>
        <w:t>万</w:t>
      </w:r>
      <w:r>
        <w:rPr>
          <w:rFonts w:hint="eastAsia" w:ascii="仿宋_GB2312" w:hAnsi="Times New Roman" w:eastAsia="仿宋_GB2312"/>
          <w:b w:val="0"/>
          <w:bCs w:val="0"/>
          <w:color w:val="auto"/>
          <w:sz w:val="32"/>
          <w:szCs w:val="32"/>
        </w:rPr>
        <w:t>元</w:t>
      </w:r>
      <w:r>
        <w:rPr>
          <w:rFonts w:hint="eastAsia" w:ascii="仿宋_GB2312" w:hAnsi="Times New Roman"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村、社区</w:t>
      </w:r>
      <w:r>
        <w:rPr>
          <w:rFonts w:hint="eastAsia" w:ascii="仿宋_GB2312" w:hAnsi="仿宋_GB2312" w:eastAsia="仿宋_GB2312" w:cs="仿宋_GB2312"/>
          <w:b w:val="0"/>
          <w:bCs w:val="0"/>
          <w:color w:val="auto"/>
          <w:sz w:val="32"/>
          <w:szCs w:val="32"/>
        </w:rPr>
        <w:t>送上年货、慰问金</w:t>
      </w:r>
      <w:r>
        <w:rPr>
          <w:rFonts w:hint="eastAsia"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余</w:t>
      </w:r>
      <w:r>
        <w:rPr>
          <w:rFonts w:hint="eastAsia" w:ascii="仿宋_GB2312" w:hAnsi="仿宋_GB2312" w:eastAsia="仿宋_GB2312" w:cs="仿宋_GB2312"/>
          <w:b w:val="0"/>
          <w:bCs w:val="0"/>
          <w:color w:val="auto"/>
          <w:sz w:val="32"/>
          <w:szCs w:val="32"/>
        </w:rPr>
        <w:t>元。</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20"/>
          <w:b w:val="0"/>
          <w:bCs w:val="0"/>
        </w:rPr>
      </w:pPr>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8"/>
      <w:bookmarkEnd w:id="9"/>
      <w:bookmarkEnd w:id="10"/>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自贡市工商业联合会。简称自贡市工商联,是</w:t>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HYPERLINK "http://wenwen.sogou.com/s/?w=%E4%B8%AD%E5%9B%BD%E5%85%B1%E4%BA%A7%E5%85%9A&amp;ch=w.search.intlink" \t "_blank"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中国共产党</w:t>
      </w:r>
      <w:r>
        <w:rPr>
          <w:rFonts w:hint="eastAsia" w:ascii="仿宋_GB2312" w:eastAsia="仿宋_GB2312"/>
          <w:b w:val="0"/>
          <w:bCs w:val="0"/>
          <w:sz w:val="32"/>
          <w:szCs w:val="32"/>
        </w:rPr>
        <w:fldChar w:fldCharType="end"/>
      </w:r>
      <w:r>
        <w:rPr>
          <w:rFonts w:hint="eastAsia" w:ascii="仿宋_GB2312" w:eastAsia="仿宋_GB2312"/>
          <w:b w:val="0"/>
          <w:bCs w:val="0"/>
          <w:sz w:val="32"/>
          <w:szCs w:val="32"/>
        </w:rPr>
        <w:t>领导的</w:t>
      </w:r>
      <w:r>
        <w:rPr>
          <w:rFonts w:hint="eastAsia" w:ascii="仿宋_GB2312" w:eastAsia="仿宋_GB2312"/>
          <w:b w:val="0"/>
          <w:bCs w:val="0"/>
          <w:sz w:val="32"/>
          <w:szCs w:val="32"/>
          <w:lang w:eastAsia="zh-CN"/>
        </w:rPr>
        <w:t>以非公有制企业和非公有制经济人士为主体，具有统战性、经济性、民间性有机统一基本特征的人民团体和商会组织，是党和政府联系非公有制经济人士的桥梁纽带，是中国人民政治协商会议的重要组成部分</w:t>
      </w:r>
      <w:r>
        <w:rPr>
          <w:rFonts w:hint="eastAsia" w:ascii="仿宋_GB2312" w:eastAsia="仿宋_GB2312"/>
          <w:b w:val="0"/>
          <w:bCs w:val="0"/>
          <w:sz w:val="32"/>
          <w:szCs w:val="32"/>
        </w:rPr>
        <w:t>。有行政单位1个。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22"/>
        <w:textAlignment w:val="auto"/>
        <w:outlineLvl w:val="9"/>
        <w:rPr>
          <w:rFonts w:hint="eastAsia"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rPr>
        <w:t>内设机构情况：下设办公室、</w:t>
      </w:r>
      <w:r>
        <w:rPr>
          <w:rFonts w:hint="eastAsia" w:ascii="仿宋_GB2312" w:eastAsia="仿宋_GB2312"/>
          <w:sz w:val="32"/>
          <w:szCs w:val="32"/>
          <w:lang w:eastAsia="zh-CN"/>
        </w:rPr>
        <w:t>研究室（参政议政室）、宣</w:t>
      </w:r>
      <w:r>
        <w:rPr>
          <w:rFonts w:hint="eastAsia" w:ascii="仿宋_GB2312"/>
          <w:sz w:val="32"/>
          <w:szCs w:val="32"/>
          <w:lang w:eastAsia="zh-CN"/>
        </w:rPr>
        <w:t>教</w:t>
      </w:r>
      <w:r>
        <w:rPr>
          <w:rFonts w:hint="eastAsia" w:ascii="仿宋_GB2312" w:eastAsia="仿宋_GB2312"/>
          <w:sz w:val="32"/>
          <w:szCs w:val="32"/>
          <w:lang w:eastAsia="zh-CN"/>
        </w:rPr>
        <w:t>部</w:t>
      </w:r>
      <w:r>
        <w:rPr>
          <w:rFonts w:hint="eastAsia" w:ascii="仿宋_GB2312"/>
          <w:sz w:val="32"/>
          <w:szCs w:val="32"/>
          <w:lang w:eastAsia="zh-CN"/>
        </w:rPr>
        <w:t>、</w:t>
      </w:r>
      <w:r>
        <w:rPr>
          <w:rFonts w:hint="eastAsia" w:ascii="仿宋_GB2312" w:eastAsia="仿宋_GB2312"/>
          <w:sz w:val="32"/>
          <w:szCs w:val="32"/>
          <w:lang w:eastAsia="zh-CN"/>
        </w:rPr>
        <w:t>会员部、</w:t>
      </w:r>
      <w:r>
        <w:rPr>
          <w:rFonts w:hint="eastAsia" w:ascii="仿宋_GB2312" w:eastAsia="仿宋_GB2312"/>
          <w:sz w:val="32"/>
          <w:szCs w:val="32"/>
        </w:rPr>
        <w:t>经济联络部、维权</w:t>
      </w:r>
      <w:r>
        <w:rPr>
          <w:rFonts w:hint="eastAsia" w:ascii="仿宋_GB2312" w:eastAsia="仿宋_GB2312"/>
          <w:sz w:val="32"/>
          <w:szCs w:val="32"/>
          <w:lang w:eastAsia="zh-CN"/>
        </w:rPr>
        <w:t>部</w:t>
      </w:r>
      <w:r>
        <w:rPr>
          <w:rFonts w:hint="eastAsia" w:ascii="仿宋_GB2312" w:eastAsia="仿宋_GB2312"/>
          <w:sz w:val="32"/>
          <w:szCs w:val="32"/>
        </w:rPr>
        <w:t>。</w:t>
      </w:r>
    </w:p>
    <w:p>
      <w:pPr>
        <w:numPr>
          <w:ilvl w:val="0"/>
          <w:numId w:val="0"/>
        </w:numPr>
        <w:snapToGrid w:val="0"/>
        <w:spacing w:line="520" w:lineRule="exact"/>
        <w:rPr>
          <w:rFonts w:hint="eastAsia" w:ascii="仿宋_GB2312" w:hAnsi="仿宋" w:eastAsia="仿宋_GB2312"/>
          <w:sz w:val="32"/>
          <w:szCs w:val="32"/>
        </w:rPr>
      </w:pPr>
      <w:r>
        <w:rPr>
          <w:rFonts w:ascii="仿宋" w:hAnsi="仿宋" w:eastAsia="仿宋"/>
          <w:color w:val="000000"/>
          <w:sz w:val="32"/>
          <w:szCs w:val="32"/>
        </w:rPr>
        <w:br w:type="page"/>
      </w:r>
      <w:r>
        <w:rPr>
          <w:rFonts w:hint="eastAsia" w:ascii="仿宋" w:hAnsi="仿宋" w:eastAsia="仿宋"/>
          <w:color w:val="000000"/>
          <w:sz w:val="32"/>
          <w:szCs w:val="32"/>
          <w:lang w:val="en-US" w:eastAsia="zh-CN"/>
        </w:rPr>
        <w:t xml:space="preserve">    2.</w:t>
      </w:r>
      <w:r>
        <w:rPr>
          <w:rFonts w:hint="eastAsia" w:ascii="仿宋_GB2312" w:hAnsi="仿宋" w:eastAsia="仿宋_GB2312"/>
          <w:sz w:val="32"/>
          <w:szCs w:val="32"/>
        </w:rPr>
        <w:t>人员情况，包括当年变动情况及原因。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现有编制人数：19人，其中行政编制17人。工勤编制2人。实有人数18人，其中行政人员16人，工勤人员2人。退休人员2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调出3人：李波、许明刚，徐阳；调入3人：杨荣春、辜林、黄洪宇。</w:t>
      </w:r>
      <w:r>
        <w:rPr>
          <w:rFonts w:hint="eastAsia" w:ascii="仿宋_GB2312" w:hAnsi="仿宋_GB2312" w:cs="仿宋_GB2312"/>
          <w:sz w:val="32"/>
          <w:szCs w:val="32"/>
          <w:lang w:val="en-US" w:eastAsia="zh-CN"/>
        </w:rPr>
        <w:t>）</w:t>
      </w:r>
    </w:p>
    <w:p>
      <w:pPr>
        <w:pStyle w:val="3"/>
        <w:ind w:right="440"/>
        <w:jc w:val="right"/>
        <w:rPr>
          <w:rStyle w:val="19"/>
          <w:rFonts w:ascii="黑体" w:hAnsi="黑体" w:eastAsia="黑体"/>
          <w:b w:val="0"/>
          <w:bCs w:val="0"/>
        </w:rPr>
      </w:pPr>
      <w:bookmarkStart w:id="11" w:name="_Toc15396602"/>
      <w:bookmarkStart w:id="12" w:name="_Toc1488896014"/>
      <w:bookmarkStart w:id="13" w:name="_Toc15377204"/>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202</w:t>
      </w:r>
      <w:r>
        <w:rPr>
          <w:rStyle w:val="19"/>
          <w:rFonts w:hint="eastAsia" w:ascii="黑体" w:hAnsi="黑体" w:eastAsia="黑体"/>
          <w:b w:val="0"/>
          <w:bCs w:val="0"/>
          <w:lang w:val="en-US" w:eastAsia="zh-CN"/>
        </w:rPr>
        <w:t>1</w:t>
      </w:r>
      <w:r>
        <w:rPr>
          <w:rStyle w:val="19"/>
          <w:rFonts w:hint="eastAsia" w:ascii="黑体" w:hAnsi="黑体" w:eastAsia="黑体"/>
          <w:b w:val="0"/>
          <w:bCs w:val="0"/>
        </w:rPr>
        <w:t>年度部门决算情况说明</w:t>
      </w:r>
      <w:bookmarkEnd w:id="11"/>
      <w:bookmarkEnd w:id="12"/>
      <w:bookmarkEnd w:id="13"/>
    </w:p>
    <w:p>
      <w:pPr>
        <w:pStyle w:val="21"/>
        <w:numPr>
          <w:ilvl w:val="0"/>
          <w:numId w:val="1"/>
        </w:numPr>
        <w:spacing w:line="600" w:lineRule="exact"/>
        <w:ind w:firstLineChars="0"/>
        <w:outlineLvl w:val="1"/>
        <w:rPr>
          <w:rStyle w:val="20"/>
          <w:rFonts w:ascii="黑体" w:hAnsi="黑体" w:eastAsia="黑体"/>
          <w:b w:val="0"/>
        </w:rPr>
      </w:pPr>
      <w:bookmarkStart w:id="14" w:name="_Toc423742528"/>
      <w:bookmarkStart w:id="15" w:name="_Toc15377205"/>
      <w:bookmarkStart w:id="16" w:name="_Toc15396603"/>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4"/>
      <w:bookmarkEnd w:id="15"/>
      <w:bookmarkEnd w:id="1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年相比，收、支总计各增加</w:t>
      </w:r>
      <w:r>
        <w:rPr>
          <w:rFonts w:hint="eastAsia" w:ascii="仿宋_GB2312" w:hAnsi="仿宋" w:eastAsia="仿宋_GB2312"/>
          <w:sz w:val="32"/>
          <w:szCs w:val="32"/>
          <w:lang w:val="en-US" w:eastAsia="zh-CN"/>
        </w:rPr>
        <w:t>326.</w:t>
      </w:r>
      <w:r>
        <w:rPr>
          <w:rFonts w:hint="eastAsia" w:ascii="仿宋_GB2312" w:hAnsi="仿宋"/>
          <w:sz w:val="32"/>
          <w:szCs w:val="32"/>
          <w:lang w:val="en-US" w:eastAsia="zh-CN"/>
        </w:rPr>
        <w:t>1</w:t>
      </w:r>
      <w:r>
        <w:rPr>
          <w:rFonts w:hint="eastAsia" w:ascii="仿宋_GB2312" w:hAnsi="仿宋" w:eastAsia="仿宋_GB2312"/>
          <w:sz w:val="32"/>
          <w:szCs w:val="32"/>
        </w:rPr>
        <w:t>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2021年安排2019-2020年度异地商会招商引资工作经费300万元，安排市工商联换届工作经费25万元。</w:t>
      </w:r>
    </w:p>
    <w:p>
      <w:pPr>
        <w:spacing w:line="600" w:lineRule="exact"/>
        <w:ind w:firstLine="642" w:firstLineChars="200"/>
        <w:rPr>
          <w:rFonts w:hint="eastAsia" w:ascii="仿宋" w:hAnsi="仿宋" w:eastAsia="仿宋"/>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，收入总计为</w:t>
      </w:r>
      <w:r>
        <w:rPr>
          <w:rFonts w:hint="eastAsia" w:ascii="仿宋" w:hAnsi="仿宋" w:eastAsia="仿宋"/>
          <w:b/>
          <w:color w:val="FF0000"/>
          <w:sz w:val="32"/>
          <w:szCs w:val="32"/>
          <w:lang w:val="en-US" w:eastAsia="zh-CN"/>
        </w:rPr>
        <w:t>31行3列的“总计”决算数，支出总计为88行9列的“总计”决算数</w:t>
      </w:r>
      <w:r>
        <w:rPr>
          <w:rFonts w:hint="eastAsia" w:ascii="仿宋" w:hAnsi="仿宋" w:eastAsia="仿宋"/>
          <w:b/>
          <w:color w:val="FF0000"/>
          <w:sz w:val="32"/>
          <w:szCs w:val="32"/>
        </w:rPr>
        <w:t>）</w: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18"/>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4223385" cy="3021330"/>
            <wp:effectExtent l="4445" t="4445" r="20320"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pPr>
    </w:p>
    <w:p>
      <w:pPr>
        <w:pStyle w:val="21"/>
        <w:numPr>
          <w:ilvl w:val="0"/>
          <w:numId w:val="1"/>
        </w:numPr>
        <w:spacing w:line="600" w:lineRule="exact"/>
        <w:ind w:firstLineChars="0"/>
        <w:outlineLvl w:val="1"/>
        <w:rPr>
          <w:rStyle w:val="20"/>
          <w:rFonts w:ascii="黑体" w:hAnsi="黑体" w:eastAsia="黑体"/>
          <w:b w:val="0"/>
        </w:rPr>
      </w:pPr>
      <w:bookmarkStart w:id="17" w:name="_Toc860298419"/>
      <w:bookmarkStart w:id="18" w:name="_Toc15396604"/>
      <w:bookmarkStart w:id="19"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17"/>
      <w:bookmarkEnd w:id="18"/>
      <w:bookmarkEnd w:id="19"/>
    </w:p>
    <w:p>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9"/>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，本年收入合计为</w:t>
      </w:r>
      <w:r>
        <w:rPr>
          <w:rFonts w:hint="eastAsia" w:ascii="仿宋" w:hAnsi="仿宋" w:eastAsia="仿宋"/>
          <w:b/>
          <w:color w:val="FF0000"/>
          <w:sz w:val="32"/>
          <w:szCs w:val="32"/>
          <w:lang w:val="en-US" w:eastAsia="zh-CN"/>
        </w:rPr>
        <w:t>27行3列的“本年收入”决算数，仅罗列本部门涉及的收入</w:t>
      </w:r>
      <w:r>
        <w:rPr>
          <w:rFonts w:hint="eastAsia" w:ascii="仿宋" w:hAnsi="仿宋" w:eastAsia="仿宋"/>
          <w:b/>
          <w:color w:val="FF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96130" cy="2938145"/>
            <wp:effectExtent l="4445" t="4445" r="952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pPr>
    </w:p>
    <w:p>
      <w:pPr>
        <w:pStyle w:val="21"/>
        <w:numPr>
          <w:ilvl w:val="0"/>
          <w:numId w:val="1"/>
        </w:numPr>
        <w:spacing w:line="600" w:lineRule="exact"/>
        <w:ind w:firstLineChars="0"/>
        <w:outlineLvl w:val="1"/>
        <w:rPr>
          <w:rStyle w:val="20"/>
          <w:rFonts w:ascii="黑体" w:hAnsi="黑体" w:eastAsia="黑体"/>
          <w:b w:val="0"/>
        </w:rPr>
      </w:pPr>
      <w:bookmarkStart w:id="20" w:name="_Toc15396605"/>
      <w:bookmarkStart w:id="21" w:name="_Toc15377207"/>
      <w:bookmarkStart w:id="22" w:name="_Toc492235082"/>
      <w:r>
        <w:rPr>
          <w:rFonts w:hint="eastAsia" w:ascii="黑体" w:hAnsi="黑体" w:eastAsia="黑体"/>
          <w:color w:val="000000"/>
          <w:sz w:val="32"/>
          <w:szCs w:val="32"/>
        </w:rPr>
        <w:t>支</w:t>
      </w:r>
      <w:r>
        <w:rPr>
          <w:rStyle w:val="20"/>
          <w:rFonts w:hint="eastAsia" w:ascii="黑体" w:hAnsi="黑体" w:eastAsia="黑体"/>
          <w:b w:val="0"/>
        </w:rPr>
        <w:t>出决算情况说明</w:t>
      </w:r>
      <w:bookmarkEnd w:id="20"/>
      <w:bookmarkEnd w:id="21"/>
      <w:bookmarkEnd w:id="22"/>
    </w:p>
    <w:p>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413.79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341.95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2" w:firstLineChars="200"/>
        <w:outlineLvl w:val="9"/>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r>
        <w:rPr>
          <w:rFonts w:hint="eastAsia" w:ascii="仿宋" w:hAnsi="仿宋" w:eastAsia="仿宋" w:cs="Times New Roman"/>
          <w:b/>
          <w:color w:val="FF0000"/>
          <w:sz w:val="32"/>
          <w:szCs w:val="32"/>
          <w:lang w:eastAsia="zh-CN"/>
        </w:rPr>
        <w:t>，仅罗列本部门涉及的支出。</w:t>
      </w:r>
      <w:r>
        <w:rPr>
          <w:rFonts w:hint="eastAsia" w:ascii="仿宋" w:hAnsi="仿宋" w:eastAsia="仿宋"/>
          <w:b/>
          <w:color w:val="FF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49140" cy="2981325"/>
            <wp:effectExtent l="4445" t="4445" r="1841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rPr>
          <w:rFonts w:hint="eastAsia" w:ascii="仿宋" w:hAnsi="仿宋" w:eastAsia="仿宋"/>
          <w:color w:val="000000"/>
          <w:sz w:val="32"/>
          <w:szCs w:val="32"/>
        </w:rPr>
      </w:pPr>
    </w:p>
    <w:p>
      <w:pPr>
        <w:spacing w:line="600" w:lineRule="exact"/>
        <w:ind w:firstLine="640" w:firstLineChars="200"/>
        <w:outlineLvl w:val="1"/>
        <w:rPr>
          <w:rStyle w:val="20"/>
          <w:rFonts w:ascii="黑体" w:hAnsi="黑体" w:eastAsia="黑体"/>
          <w:b w:val="0"/>
        </w:rPr>
      </w:pPr>
      <w:bookmarkStart w:id="23" w:name="_Toc15396606"/>
      <w:bookmarkStart w:id="24" w:name="_Toc15377208"/>
      <w:bookmarkStart w:id="25" w:name="_Toc620090018"/>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3"/>
      <w:bookmarkEnd w:id="24"/>
      <w:bookmarkEnd w:id="25"/>
    </w:p>
    <w:p>
      <w:pPr>
        <w:pStyle w:val="18"/>
        <w:spacing w:line="560" w:lineRule="exact"/>
        <w:ind w:firstLine="640"/>
        <w:rPr>
          <w:rFonts w:hint="default" w:ascii="仿宋_GB2312" w:hAnsi="仿宋" w:eastAsia="仿宋_GB2312"/>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326.1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w:t>
      </w:r>
      <w:r>
        <w:rPr>
          <w:rFonts w:hint="eastAsia" w:ascii="仿宋_GB2312" w:hAnsi="仿宋" w:eastAsia="仿宋_GB2312"/>
          <w:sz w:val="32"/>
          <w:szCs w:val="32"/>
          <w:lang w:val="en-US" w:eastAsia="zh-CN"/>
        </w:rPr>
        <w:t>原因分析;2021年安排2019-2020年度异地商会招商引资工作经费300万元，安排市工商联换届工作经费25万元。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01-1</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-8228965</wp:posOffset>
            </wp:positionV>
            <wp:extent cx="4637405" cy="2407920"/>
            <wp:effectExtent l="5080" t="4445" r="5715" b="698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0"/>
          <w:rFonts w:ascii="黑体" w:hAnsi="黑体" w:eastAsia="黑体"/>
          <w:b w:val="0"/>
        </w:rPr>
      </w:pPr>
      <w:bookmarkStart w:id="26" w:name="_Toc15396607"/>
      <w:bookmarkStart w:id="27" w:name="_Toc15377209"/>
      <w:bookmarkStart w:id="28" w:name="_Toc22102907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6"/>
      <w:bookmarkEnd w:id="27"/>
      <w:bookmarkEnd w:id="28"/>
    </w:p>
    <w:p>
      <w:pPr>
        <w:spacing w:line="600" w:lineRule="exact"/>
        <w:ind w:firstLine="642"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326.1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2021年安排2019-2020年度异地商会招商引资工作经费300万元，安排市工商联换届工作经费25万元。</w:t>
      </w:r>
    </w:p>
    <w:p>
      <w:pPr>
        <w:spacing w:line="600" w:lineRule="exact"/>
        <w:ind w:firstLine="642" w:firstLineChars="200"/>
        <w:rPr>
          <w:rFonts w:hint="eastAsia"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，一般公共预算财政拨款支出数为</w:t>
      </w:r>
      <w:r>
        <w:rPr>
          <w:rFonts w:hint="eastAsia" w:ascii="仿宋" w:hAnsi="仿宋" w:eastAsia="仿宋"/>
          <w:b/>
          <w:color w:val="FF0000"/>
          <w:sz w:val="32"/>
          <w:szCs w:val="32"/>
          <w:lang w:val="en-US" w:eastAsia="zh-CN"/>
        </w:rPr>
        <w:t>90行13列“一般公共预算财政拨款支出决算数”</w:t>
      </w:r>
      <w:r>
        <w:rPr>
          <w:rFonts w:hint="eastAsia" w:ascii="仿宋" w:hAnsi="仿宋" w:eastAsia="仿宋"/>
          <w:b/>
          <w:color w:val="FF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pStyle w:val="6"/>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648970</wp:posOffset>
            </wp:positionH>
            <wp:positionV relativeFrom="paragraph">
              <wp:posOffset>448945</wp:posOffset>
            </wp:positionV>
            <wp:extent cx="4325620" cy="2423160"/>
            <wp:effectExtent l="4445" t="4445" r="13335" b="107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rPr>
          <w:rFonts w:ascii="仿宋" w:hAnsi="仿宋" w:eastAsia="仿宋"/>
          <w:color w:val="000000"/>
          <w:sz w:val="32"/>
          <w:szCs w:val="32"/>
        </w:rPr>
      </w:pPr>
    </w:p>
    <w:p>
      <w:pPr>
        <w:spacing w:line="600" w:lineRule="exact"/>
        <w:ind w:firstLine="642"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755.74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 xml:space="preserve">  650.81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60.97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bCs/>
          <w:color w:val="000000"/>
          <w:sz w:val="32"/>
          <w:szCs w:val="32"/>
          <w:lang w:val="en-US" w:eastAsia="zh-CN"/>
        </w:rPr>
        <w:t>18.16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Times New Roman"/>
          <w:b/>
          <w:bCs/>
          <w:color w:val="000000"/>
          <w:sz w:val="32"/>
          <w:szCs w:val="32"/>
        </w:rPr>
        <w:t>住房保障支出</w:t>
      </w:r>
      <w:r>
        <w:rPr>
          <w:rFonts w:hint="eastAsia" w:ascii="仿宋" w:hAnsi="仿宋" w:eastAsia="仿宋" w:cs="Times New Roman"/>
          <w:b/>
          <w:bCs/>
          <w:color w:val="000000"/>
          <w:sz w:val="32"/>
          <w:szCs w:val="32"/>
          <w:lang w:val="en-US" w:eastAsia="zh-CN"/>
        </w:rPr>
        <w:t>25.79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r>
        <w:rPr>
          <w:rFonts w:hint="eastAsia" w:ascii="仿宋" w:hAnsi="仿宋" w:eastAsia="仿宋" w:cs="Times New Roman"/>
          <w:b/>
          <w:color w:val="FF0000"/>
          <w:sz w:val="32"/>
          <w:szCs w:val="32"/>
          <w:lang w:eastAsia="zh-CN"/>
        </w:rPr>
        <w:t>，仅罗列本部门涉及的支出，至类级</w:t>
      </w:r>
      <w:r>
        <w:rPr>
          <w:rFonts w:hint="eastAsia" w:ascii="仿宋" w:hAnsi="仿宋" w:eastAsia="仿宋"/>
          <w:b/>
          <w:color w:val="FF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991735" cy="3252470"/>
            <wp:effectExtent l="4445" t="4445" r="13970" b="196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pPr>
    </w:p>
    <w:p>
      <w:pPr>
        <w:spacing w:line="600" w:lineRule="exact"/>
        <w:ind w:firstLine="642"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600" w:lineRule="exact"/>
        <w:ind w:firstLine="642" w:firstLineChars="200"/>
        <w:outlineLvl w:val="9"/>
        <w:rPr>
          <w:rFonts w:ascii="仿宋" w:hAnsi="仿宋" w:eastAsia="仿宋"/>
          <w:color w:val="FF0000"/>
          <w:sz w:val="32"/>
          <w:szCs w:val="32"/>
        </w:rPr>
      </w:pPr>
      <w:bookmarkStart w:id="32" w:name="_Toc15378460"/>
      <w:bookmarkStart w:id="33" w:name="_Toc15377213"/>
      <w:bookmarkStart w:id="34" w:name="_Toc15377444"/>
      <w:r>
        <w:rPr>
          <w:rFonts w:ascii="仿宋" w:hAnsi="仿宋" w:eastAsia="仿宋"/>
          <w:b/>
          <w:color w:val="000000"/>
          <w:sz w:val="32"/>
          <w:szCs w:val="32"/>
        </w:rPr>
        <w:t>202</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755.74万元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2"/>
      <w:bookmarkEnd w:id="33"/>
      <w:bookmarkEnd w:id="34"/>
    </w:p>
    <w:p>
      <w:pPr>
        <w:numPr>
          <w:ilvl w:val="0"/>
          <w:numId w:val="0"/>
        </w:numPr>
        <w:spacing w:line="600" w:lineRule="exact"/>
        <w:ind w:firstLine="640" w:firstLineChars="200"/>
        <w:outlineLvl w:val="9"/>
        <w:rPr>
          <w:rStyle w:val="16"/>
          <w:rFonts w:ascii="仿宋" w:hAnsi="仿宋" w:eastAsia="仿宋"/>
          <w:b w:val="0"/>
          <w:bCs w:val="0"/>
          <w:color w:val="000000"/>
          <w:sz w:val="32"/>
          <w:szCs w:val="32"/>
        </w:rPr>
      </w:pPr>
      <w:r>
        <w:rPr>
          <w:rStyle w:val="16"/>
          <w:rFonts w:hint="eastAsia" w:ascii="仿宋" w:hAnsi="仿宋" w:eastAsia="仿宋"/>
          <w:b w:val="0"/>
          <w:bCs w:val="0"/>
          <w:color w:val="000000"/>
          <w:sz w:val="32"/>
          <w:szCs w:val="32"/>
          <w:lang w:val="en-US" w:eastAsia="zh-CN"/>
        </w:rPr>
        <w:t>1.</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商贸事务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招商引资</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支出决算为</w:t>
      </w:r>
      <w:r>
        <w:rPr>
          <w:rStyle w:val="16"/>
          <w:rFonts w:hint="eastAsia" w:ascii="仿宋" w:hAnsi="仿宋" w:eastAsia="仿宋"/>
          <w:b w:val="0"/>
          <w:bCs w:val="0"/>
          <w:color w:val="000000"/>
          <w:sz w:val="32"/>
          <w:szCs w:val="32"/>
          <w:lang w:val="en-US" w:eastAsia="zh-CN"/>
        </w:rPr>
        <w:t>100</w:t>
      </w:r>
      <w:r>
        <w:rPr>
          <w:rStyle w:val="16"/>
          <w:rFonts w:hint="eastAsia" w:ascii="仿宋" w:hAnsi="仿宋" w:eastAsia="仿宋"/>
          <w:b w:val="0"/>
          <w:bCs w:val="0"/>
          <w:color w:val="000000"/>
          <w:sz w:val="32"/>
          <w:szCs w:val="32"/>
        </w:rPr>
        <w:t>万元，完成预算</w:t>
      </w:r>
      <w:r>
        <w:rPr>
          <w:rStyle w:val="16"/>
          <w:rFonts w:hint="eastAsia" w:ascii="仿宋" w:hAnsi="仿宋" w:eastAsia="仿宋"/>
          <w:b w:val="0"/>
          <w:bCs w:val="0"/>
          <w:color w:val="000000"/>
          <w:sz w:val="32"/>
          <w:szCs w:val="32"/>
          <w:lang w:val="en-US" w:eastAsia="zh-CN"/>
        </w:rPr>
        <w:t>100</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outlineLvl w:val="9"/>
        <w:rPr>
          <w:rStyle w:val="16"/>
          <w:rFonts w:ascii="仿宋" w:hAnsi="仿宋" w:eastAsia="仿宋"/>
          <w:b w:val="0"/>
          <w:bCs/>
          <w:color w:val="000000"/>
          <w:sz w:val="32"/>
          <w:szCs w:val="32"/>
        </w:rPr>
      </w:pPr>
      <w:r>
        <w:rPr>
          <w:rStyle w:val="16"/>
          <w:rFonts w:hint="eastAsia" w:ascii="仿宋" w:hAnsi="仿宋" w:eastAsia="仿宋"/>
          <w:b w:val="0"/>
          <w:bCs w:val="0"/>
          <w:color w:val="000000"/>
          <w:sz w:val="32"/>
          <w:szCs w:val="32"/>
          <w:lang w:val="en-US" w:eastAsia="zh-CN"/>
        </w:rPr>
        <w:t>2.</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val="0"/>
          <w:bCs w:val="0"/>
          <w:color w:val="000000"/>
          <w:sz w:val="32"/>
          <w:szCs w:val="32"/>
          <w:lang w:val="en-US" w:eastAsia="zh-CN"/>
        </w:rPr>
        <w:t>550.81万元，完成预算100%，其中：</w:t>
      </w:r>
      <w:r>
        <w:rPr>
          <w:rStyle w:val="16"/>
          <w:rFonts w:hint="default" w:ascii="Calibri" w:hAnsi="Calibri" w:eastAsia="仿宋" w:cs="Calibri"/>
          <w:b w:val="0"/>
          <w:bCs w:val="0"/>
          <w:color w:val="000000"/>
          <w:sz w:val="32"/>
          <w:szCs w:val="32"/>
          <w:lang w:val="en-US" w:eastAsia="zh-CN"/>
        </w:rPr>
        <w:t>①</w:t>
      </w:r>
      <w:r>
        <w:rPr>
          <w:rStyle w:val="16"/>
          <w:rFonts w:hint="eastAsia" w:ascii="仿宋" w:hAnsi="仿宋" w:eastAsia="仿宋"/>
          <w:b w:val="0"/>
          <w:bCs w:val="0"/>
          <w:color w:val="000000"/>
          <w:sz w:val="32"/>
          <w:szCs w:val="32"/>
        </w:rPr>
        <w:t>一</w:t>
      </w:r>
      <w:r>
        <w:rPr>
          <w:rStyle w:val="16"/>
          <w:rFonts w:hint="eastAsia" w:ascii="仿宋" w:hAnsi="仿宋" w:eastAsia="仿宋"/>
          <w:b/>
          <w:bCs/>
          <w:color w:val="000000"/>
          <w:sz w:val="32"/>
          <w:szCs w:val="32"/>
        </w:rPr>
        <w:t>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行政运行</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支出决算为</w:t>
      </w:r>
      <w:r>
        <w:rPr>
          <w:rStyle w:val="16"/>
          <w:rFonts w:hint="eastAsia" w:ascii="仿宋" w:hAnsi="仿宋" w:eastAsia="仿宋"/>
          <w:b w:val="0"/>
          <w:bCs w:val="0"/>
          <w:color w:val="000000"/>
          <w:sz w:val="32"/>
          <w:szCs w:val="32"/>
          <w:lang w:val="en-US" w:eastAsia="zh-CN"/>
        </w:rPr>
        <w:t>308.87</w:t>
      </w:r>
      <w:r>
        <w:rPr>
          <w:rStyle w:val="16"/>
          <w:rFonts w:hint="eastAsia" w:ascii="仿宋" w:hAnsi="仿宋" w:eastAsia="仿宋"/>
          <w:b w:val="0"/>
          <w:bCs w:val="0"/>
          <w:color w:val="000000"/>
          <w:sz w:val="32"/>
          <w:szCs w:val="32"/>
        </w:rPr>
        <w:t>万元，完成预算</w:t>
      </w:r>
      <w:r>
        <w:rPr>
          <w:rStyle w:val="16"/>
          <w:rFonts w:hint="eastAsia" w:ascii="仿宋" w:hAnsi="仿宋" w:eastAsia="仿宋"/>
          <w:b w:val="0"/>
          <w:bCs w:val="0"/>
          <w:color w:val="000000"/>
          <w:sz w:val="32"/>
          <w:szCs w:val="32"/>
          <w:lang w:val="en-US" w:eastAsia="zh-CN"/>
        </w:rPr>
        <w:t>100</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lang w:eastAsia="zh-CN"/>
        </w:rPr>
        <w:t>；</w:t>
      </w:r>
      <w:r>
        <w:rPr>
          <w:rStyle w:val="16"/>
          <w:rFonts w:hint="default" w:ascii="Calibri" w:hAnsi="Calibri" w:eastAsia="仿宋" w:cs="Calibri"/>
          <w:b/>
          <w:bCs/>
          <w:color w:val="000000"/>
          <w:sz w:val="32"/>
          <w:szCs w:val="32"/>
          <w:lang w:eastAsia="zh-CN"/>
        </w:rPr>
        <w:t>②</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一般行政管理事务</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w:t>
      </w:r>
      <w:r>
        <w:rPr>
          <w:rStyle w:val="16"/>
          <w:rFonts w:hint="eastAsia" w:ascii="仿宋" w:hAnsi="仿宋" w:eastAsia="仿宋"/>
          <w:b w:val="0"/>
          <w:bCs/>
          <w:color w:val="000000"/>
          <w:sz w:val="32"/>
          <w:szCs w:val="32"/>
        </w:rPr>
        <w:t>算为</w:t>
      </w:r>
      <w:r>
        <w:rPr>
          <w:rStyle w:val="16"/>
          <w:rFonts w:hint="eastAsia" w:ascii="仿宋" w:hAnsi="仿宋" w:eastAsia="仿宋"/>
          <w:b w:val="0"/>
          <w:bCs/>
          <w:color w:val="000000"/>
          <w:sz w:val="32"/>
          <w:szCs w:val="32"/>
          <w:lang w:val="en-US" w:eastAsia="zh-CN"/>
        </w:rPr>
        <w:t>241.95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2" w:firstLineChars="200"/>
        <w:outlineLvl w:val="9"/>
        <w:rPr>
          <w:rFonts w:hint="eastAsia" w:ascii="仿宋" w:hAnsi="仿宋" w:eastAsia="仿宋"/>
          <w:b/>
          <w:color w:val="000000"/>
          <w:sz w:val="32"/>
          <w:szCs w:val="32"/>
          <w:lang w:eastAsia="zh-CN"/>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 w:val="0"/>
          <w:bCs/>
          <w:color w:val="000000"/>
          <w:sz w:val="32"/>
          <w:szCs w:val="32"/>
        </w:rPr>
        <w:t>支出决算为</w:t>
      </w:r>
      <w:r>
        <w:rPr>
          <w:rStyle w:val="16"/>
          <w:rFonts w:hint="eastAsia" w:ascii="仿宋" w:hAnsi="仿宋" w:eastAsia="仿宋"/>
          <w:bCs/>
          <w:color w:val="000000"/>
          <w:sz w:val="32"/>
          <w:szCs w:val="32"/>
          <w:lang w:val="en-US" w:eastAsia="zh-CN"/>
        </w:rPr>
        <w:t>60.97万元，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lang w:val="en-US" w:eastAsia="zh-CN"/>
        </w:rPr>
        <w:t>其中：</w:t>
      </w:r>
      <w:r>
        <w:rPr>
          <w:rStyle w:val="16"/>
          <w:rFonts w:hint="default" w:ascii="Calibri" w:hAnsi="Calibri" w:eastAsia="仿宋" w:cs="Calibri"/>
          <w:b w:val="0"/>
          <w:bCs/>
          <w:color w:val="000000"/>
          <w:sz w:val="32"/>
          <w:szCs w:val="32"/>
          <w:lang w:val="en-US" w:eastAsia="zh-CN"/>
        </w:rPr>
        <w:t>①</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行政单位离退休</w:t>
      </w:r>
      <w:r>
        <w:rPr>
          <w:rStyle w:val="16"/>
          <w:rFonts w:hint="eastAsia" w:ascii="仿宋" w:hAnsi="仿宋" w:eastAsia="仿宋"/>
          <w:bCs/>
          <w:color w:val="000000"/>
          <w:sz w:val="32"/>
          <w:szCs w:val="32"/>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lang w:val="en-US" w:eastAsia="zh-CN"/>
        </w:rPr>
        <w:t>支出决算为38.68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default" w:ascii="Calibri" w:hAnsi="Calibri" w:eastAsia="仿宋" w:cs="Calibri"/>
          <w:b w:val="0"/>
          <w:bCs/>
          <w:color w:val="000000"/>
          <w:sz w:val="32"/>
          <w:szCs w:val="32"/>
          <w:lang w:eastAsia="zh-CN"/>
        </w:rPr>
        <w:t>②</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lang w:val="en-US" w:eastAsia="zh-CN"/>
        </w:rPr>
        <w:t>支出决算为22.29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2"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val="en-US"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5.住房保障（类）住房改革支出（款）住房公积金（项）：支出预算25.79万元，完成预算100%。</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表和财决08表，罗列全部功能分类科目至项级。上述“预算”口径为</w:t>
      </w:r>
      <w:r>
        <w:rPr>
          <w:rFonts w:hint="eastAsia" w:ascii="仿宋" w:hAnsi="仿宋" w:eastAsia="仿宋"/>
          <w:b/>
          <w:color w:val="FF0000"/>
          <w:sz w:val="32"/>
          <w:szCs w:val="32"/>
          <w:highlight w:val="none"/>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0"/>
        </w:rPr>
      </w:pPr>
      <w:bookmarkStart w:id="35" w:name="_Toc1969056280"/>
      <w:bookmarkStart w:id="36" w:name="_Toc15377214"/>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5"/>
      <w:bookmarkEnd w:id="36"/>
      <w:bookmarkEnd w:id="37"/>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413.79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348.82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64.97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（注：数据来源于财决07表和财决08-1表，仅罗列本部门实际支出涉及的经济分类科目。）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0"/>
          <w:rFonts w:ascii="黑体" w:hAnsi="黑体" w:eastAsia="黑体"/>
          <w:b w:val="0"/>
        </w:rPr>
      </w:pPr>
      <w:bookmarkStart w:id="38" w:name="_Toc430598489"/>
      <w:bookmarkStart w:id="39" w:name="_Toc15377215"/>
      <w:bookmarkStart w:id="40"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8"/>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3.14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本部分“三公”经费</w:t>
      </w:r>
      <w:r>
        <w:rPr>
          <w:rFonts w:hint="eastAsia" w:ascii="仿宋" w:hAnsi="仿宋" w:eastAsia="仿宋"/>
          <w:b/>
          <w:color w:val="FF0000"/>
          <w:sz w:val="32"/>
          <w:szCs w:val="32"/>
        </w:rPr>
        <w:t>预算</w:t>
      </w:r>
      <w:r>
        <w:rPr>
          <w:rFonts w:hint="eastAsia" w:ascii="仿宋" w:hAnsi="仿宋" w:eastAsia="仿宋"/>
          <w:b/>
          <w:color w:val="FF0000"/>
          <w:sz w:val="32"/>
          <w:szCs w:val="32"/>
          <w:lang w:eastAsia="zh-CN"/>
        </w:rPr>
        <w:t>数</w:t>
      </w:r>
      <w:r>
        <w:rPr>
          <w:rFonts w:hint="eastAsia" w:ascii="仿宋" w:hAnsi="仿宋" w:eastAsia="仿宋"/>
          <w:b/>
          <w:color w:val="FF0000"/>
          <w:sz w:val="32"/>
          <w:szCs w:val="32"/>
        </w:rPr>
        <w:t>口径为调整预算数，</w:t>
      </w:r>
      <w:r>
        <w:rPr>
          <w:rFonts w:hint="eastAsia" w:ascii="仿宋" w:hAnsi="仿宋" w:eastAsia="仿宋"/>
          <w:b/>
          <w:color w:val="FF0000"/>
          <w:sz w:val="32"/>
          <w:szCs w:val="32"/>
          <w:lang w:eastAsia="zh-CN"/>
        </w:rPr>
        <w:t>财政拨款</w:t>
      </w:r>
      <w:r>
        <w:rPr>
          <w:rFonts w:hint="eastAsia" w:ascii="仿宋" w:hAnsi="仿宋" w:eastAsia="仿宋"/>
          <w:b/>
          <w:color w:val="FF0000"/>
          <w:sz w:val="32"/>
          <w:szCs w:val="32"/>
        </w:rPr>
        <w:t>包括</w:t>
      </w:r>
      <w:r>
        <w:rPr>
          <w:rFonts w:hint="eastAsia" w:ascii="仿宋" w:hAnsi="仿宋" w:eastAsia="仿宋"/>
          <w:b/>
          <w:color w:val="FF0000"/>
          <w:sz w:val="32"/>
          <w:szCs w:val="32"/>
          <w:lang w:eastAsia="zh-CN"/>
        </w:rPr>
        <w:t>一般公共预算和</w:t>
      </w:r>
      <w:r>
        <w:rPr>
          <w:rFonts w:hint="eastAsia" w:ascii="仿宋" w:hAnsi="仿宋" w:eastAsia="仿宋"/>
          <w:b/>
          <w:color w:val="FF0000"/>
          <w:sz w:val="32"/>
          <w:szCs w:val="32"/>
        </w:rPr>
        <w:t>政府性基金支出决算情况</w:t>
      </w:r>
      <w:r>
        <w:rPr>
          <w:rFonts w:hint="eastAsia" w:ascii="仿宋" w:hAnsi="仿宋" w:eastAsia="仿宋"/>
          <w:b/>
          <w:color w:val="FF0000"/>
          <w:sz w:val="32"/>
          <w:szCs w:val="32"/>
          <w:lang w:eastAsia="zh-CN"/>
        </w:rPr>
        <w:t>；</w:t>
      </w:r>
      <w:r>
        <w:rPr>
          <w:rFonts w:hint="eastAsia" w:ascii="仿宋" w:hAnsi="仿宋" w:eastAsia="仿宋"/>
          <w:b/>
          <w:color w:val="FF0000"/>
          <w:sz w:val="32"/>
          <w:szCs w:val="32"/>
          <w:lang w:val="en-US" w:eastAsia="zh-CN"/>
        </w:rPr>
        <w:t>F03表中“三公”经费预算数为年初预算数，若中途有预算追加导致决算数大于预算数，那么调整预算数与决算数相等，同时需人工调整决算公开表中的“三公”经费预算数</w:t>
      </w:r>
      <w:r>
        <w:rPr>
          <w:rFonts w:hint="eastAsia" w:ascii="仿宋" w:hAnsi="仿宋" w:eastAsia="仿宋"/>
          <w:b/>
          <w:color w:val="FF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pStyle w:val="6"/>
        <w:jc w:val="both"/>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404495</wp:posOffset>
            </wp:positionH>
            <wp:positionV relativeFrom="page">
              <wp:posOffset>4817745</wp:posOffset>
            </wp:positionV>
            <wp:extent cx="4168775" cy="2693670"/>
            <wp:effectExtent l="4445" t="5080" r="17780" b="635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b/>
          <w:color w:val="000000"/>
          <w:sz w:val="32"/>
          <w:szCs w:val="32"/>
          <w:lang w:val="en-US" w:eastAsia="zh-CN"/>
        </w:rPr>
        <w:t>1.6</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年增加</w:t>
      </w:r>
      <w:r>
        <w:rPr>
          <w:rFonts w:hint="eastAsia" w:ascii="仿宋_GB2312"/>
          <w:color w:val="000000"/>
          <w:sz w:val="32"/>
          <w:szCs w:val="32"/>
          <w:lang w:val="en-US" w:eastAsia="zh-CN"/>
        </w:rPr>
        <w:t>0.35</w:t>
      </w:r>
      <w:r>
        <w:rPr>
          <w:rFonts w:hint="eastAsia" w:ascii="仿宋_GB2312" w:eastAsia="仿宋_GB2312"/>
          <w:color w:val="000000"/>
          <w:sz w:val="32"/>
          <w:szCs w:val="32"/>
        </w:rPr>
        <w:t>万元，增长</w:t>
      </w:r>
      <w:r>
        <w:rPr>
          <w:rFonts w:hint="eastAsia" w:ascii="仿宋_GB2312"/>
          <w:color w:val="000000"/>
          <w:sz w:val="32"/>
          <w:szCs w:val="32"/>
          <w:lang w:val="en-US" w:eastAsia="zh-CN"/>
        </w:rPr>
        <w:t>28.41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color w:val="000000"/>
          <w:sz w:val="32"/>
          <w:szCs w:val="32"/>
          <w:lang w:val="en-US" w:eastAsia="zh-CN"/>
        </w:rPr>
        <w:t>2021年因新冠肺炎疫情整体可控，市工商联加大了招商引资和考察调研走访频率</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1.6</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市工商联异地商会招商引资出差机场接送，民营企业考察调研，省工商联、各地市州工商联调研等接待用车</w:t>
      </w:r>
      <w:r>
        <w:rPr>
          <w:rFonts w:hint="eastAsia" w:ascii="仿宋_GB2312" w:eastAsia="仿宋_GB2312"/>
          <w:color w:val="000000"/>
          <w:sz w:val="32"/>
          <w:szCs w:val="32"/>
        </w:rPr>
        <w:t>等所需的公务用车燃料费、维修费、过路过桥费、保险费等支出。</w:t>
      </w:r>
    </w:p>
    <w:p>
      <w:pPr>
        <w:numPr>
          <w:ilvl w:val="0"/>
          <w:numId w:val="0"/>
        </w:numPr>
        <w:spacing w:line="600" w:lineRule="exact"/>
        <w:ind w:firstLine="642" w:firstLineChars="200"/>
        <w:rPr>
          <w:rFonts w:hint="eastAsia" w:ascii="仿宋_GB2312"/>
          <w:color w:val="000000"/>
          <w:sz w:val="32"/>
          <w:szCs w:val="32"/>
          <w:lang w:val="en-US" w:eastAsia="zh-CN"/>
        </w:rPr>
      </w:pPr>
      <w:r>
        <w:rPr>
          <w:rFonts w:hint="eastAsia" w:ascii="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b/>
          <w:color w:val="000000"/>
          <w:sz w:val="32"/>
          <w:szCs w:val="32"/>
          <w:lang w:val="en-US" w:eastAsia="zh-CN"/>
        </w:rPr>
        <w:t>1.54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color w:val="000000"/>
          <w:sz w:val="32"/>
          <w:szCs w:val="32"/>
          <w:lang w:val="en-US" w:eastAsia="zh-CN"/>
        </w:rPr>
        <w:t>0.01</w:t>
      </w:r>
      <w:r>
        <w:rPr>
          <w:rFonts w:hint="eastAsia" w:ascii="仿宋_GB2312" w:eastAsia="仿宋_GB2312"/>
          <w:color w:val="000000"/>
          <w:sz w:val="32"/>
          <w:szCs w:val="32"/>
        </w:rPr>
        <w:t>万元，</w:t>
      </w:r>
      <w:r>
        <w:rPr>
          <w:rFonts w:hint="eastAsia" w:ascii="仿宋_GB2312"/>
          <w:color w:val="000000"/>
          <w:sz w:val="32"/>
          <w:szCs w:val="32"/>
          <w:lang w:val="en-US" w:eastAsia="zh-CN"/>
        </w:rPr>
        <w:t>基本持平。</w:t>
      </w:r>
    </w:p>
    <w:p>
      <w:pPr>
        <w:numPr>
          <w:ilvl w:val="0"/>
          <w:numId w:val="0"/>
        </w:numPr>
        <w:spacing w:line="600" w:lineRule="exact"/>
        <w:ind w:firstLine="642"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1.54</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接待异地商会招商引资项目洽谈，省工商联调研工作</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color w:val="000000"/>
          <w:sz w:val="32"/>
          <w:szCs w:val="32"/>
          <w:lang w:val="en-US" w:eastAsia="zh-CN"/>
        </w:rPr>
        <w:t>129</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1.54</w:t>
      </w:r>
      <w:r>
        <w:rPr>
          <w:rFonts w:hint="eastAsia" w:ascii="仿宋_GB2312" w:eastAsia="仿宋_GB2312"/>
          <w:color w:val="000000"/>
          <w:sz w:val="32"/>
          <w:szCs w:val="32"/>
        </w:rPr>
        <w:t>万元，具体内容包括：</w:t>
      </w:r>
      <w:r>
        <w:rPr>
          <w:rFonts w:hint="eastAsia" w:ascii="仿宋_GB2312"/>
          <w:color w:val="000000"/>
          <w:sz w:val="32"/>
          <w:szCs w:val="32"/>
          <w:lang w:val="en-US" w:eastAsia="zh-CN"/>
        </w:rPr>
        <w:t>接待异地商会招商引资项目洽谈1.32万元，省工商联“万所联万会”、民营企业家思想动态等调研工作0.22万元等</w:t>
      </w:r>
      <w:r>
        <w:rPr>
          <w:rFonts w:hint="eastAsia" w:ascii="仿宋_GB2312" w:eastAsia="仿宋_GB2312"/>
          <w:color w:val="000000"/>
          <w:sz w:val="32"/>
          <w:szCs w:val="32"/>
        </w:rPr>
        <w:t>。</w:t>
      </w:r>
    </w:p>
    <w:p>
      <w:pPr>
        <w:spacing w:line="600" w:lineRule="exact"/>
        <w:ind w:firstLine="642"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color w:val="000000"/>
          <w:sz w:val="32"/>
          <w:szCs w:val="32"/>
          <w:lang w:eastAsia="zh-CN"/>
        </w:rPr>
        <w:t>。</w:t>
      </w:r>
    </w:p>
    <w:p>
      <w:pPr>
        <w:spacing w:line="600" w:lineRule="exact"/>
        <w:ind w:firstLine="640"/>
        <w:rPr>
          <w:rFonts w:ascii="仿宋" w:hAnsi="仿宋" w:eastAsia="仿宋"/>
          <w:b/>
          <w:color w:val="FF0000"/>
          <w:sz w:val="32"/>
          <w:szCs w:val="32"/>
        </w:rPr>
      </w:pPr>
      <w:bookmarkStart w:id="43" w:name="_Toc15396610"/>
      <w:bookmarkStart w:id="44" w:name="_Toc15377218"/>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0，也需要说明上下年增减变化情况，以及原因分析</w:t>
      </w:r>
      <w:r>
        <w:rPr>
          <w:rFonts w:hint="eastAsia" w:ascii="仿宋" w:hAnsi="仿宋" w:eastAsia="仿宋"/>
          <w:b/>
          <w:color w:val="FF0000"/>
          <w:sz w:val="32"/>
          <w:szCs w:val="32"/>
        </w:rPr>
        <w:t>。）</w:t>
      </w:r>
    </w:p>
    <w:p>
      <w:pPr>
        <w:spacing w:line="600" w:lineRule="exact"/>
        <w:ind w:firstLine="640"/>
        <w:outlineLvl w:val="1"/>
        <w:rPr>
          <w:rFonts w:ascii="黑体" w:eastAsia="黑体"/>
          <w:color w:val="000000"/>
          <w:sz w:val="32"/>
          <w:szCs w:val="32"/>
        </w:rPr>
      </w:pPr>
    </w:p>
    <w:p>
      <w:pPr>
        <w:spacing w:line="600" w:lineRule="exact"/>
        <w:ind w:firstLine="640"/>
        <w:outlineLvl w:val="1"/>
        <w:rPr>
          <w:rStyle w:val="20"/>
          <w:rFonts w:ascii="黑体" w:hAnsi="黑体" w:eastAsia="黑体"/>
        </w:rPr>
      </w:pPr>
      <w:bookmarkStart w:id="45" w:name="_Toc1328269910"/>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3"/>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年政府性基金预算拨款支出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w:t>
      </w:r>
      <w:r>
        <w:rPr>
          <w:rFonts w:hint="eastAsia" w:ascii="仿宋" w:hAnsi="仿宋" w:eastAsia="仿宋"/>
          <w:b/>
          <w:color w:val="FF0000"/>
          <w:sz w:val="32"/>
          <w:szCs w:val="32"/>
        </w:rPr>
        <w:t>。）</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0"/>
          <w:rFonts w:ascii="黑体" w:hAnsi="黑体" w:eastAsia="黑体"/>
          <w:b w:val="0"/>
        </w:rPr>
      </w:pPr>
      <w:bookmarkStart w:id="46" w:name="_Toc15396611"/>
      <w:bookmarkStart w:id="47" w:name="_Toc735578109"/>
      <w:bookmarkStart w:id="48" w:name="_Toc15377219"/>
      <w:r>
        <w:rPr>
          <w:rStyle w:val="20"/>
          <w:rFonts w:hint="eastAsia" w:ascii="黑体" w:hAnsi="黑体" w:eastAsia="黑体"/>
          <w:b w:val="0"/>
        </w:rPr>
        <w:t>国有资本经营预算支出决算情况说明</w:t>
      </w:r>
      <w:bookmarkEnd w:id="46"/>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w:t>
      </w:r>
      <w:r>
        <w:rPr>
          <w:rFonts w:hint="eastAsia" w:ascii="仿宋" w:hAnsi="仿宋" w:eastAsia="仿宋"/>
          <w:b/>
          <w:color w:val="FF0000"/>
          <w:sz w:val="32"/>
          <w:szCs w:val="32"/>
        </w:rPr>
        <w:t>。）</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0"/>
          <w:rFonts w:ascii="黑体" w:hAnsi="黑体" w:eastAsia="黑体"/>
        </w:rPr>
      </w:pPr>
      <w:bookmarkStart w:id="49" w:name="_Toc2065010324"/>
      <w:bookmarkStart w:id="50" w:name="_Toc15396612"/>
      <w:bookmarkStart w:id="51" w:name="_Toc15377221"/>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49"/>
      <w:bookmarkEnd w:id="50"/>
      <w:bookmarkEnd w:id="51"/>
    </w:p>
    <w:p>
      <w:pPr>
        <w:spacing w:line="600" w:lineRule="exact"/>
        <w:ind w:firstLine="642"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color w:val="000000"/>
          <w:sz w:val="32"/>
          <w:szCs w:val="32"/>
          <w:lang w:val="en-US" w:eastAsia="zh-CN"/>
        </w:rPr>
        <w:t>市工商联</w:t>
      </w:r>
      <w:r>
        <w:rPr>
          <w:rFonts w:hint="eastAsia" w:ascii="仿宋_GB2312" w:eastAsia="仿宋_GB2312"/>
          <w:color w:val="000000"/>
          <w:sz w:val="32"/>
          <w:szCs w:val="32"/>
        </w:rPr>
        <w:t>机关运行经费支出</w:t>
      </w:r>
      <w:r>
        <w:rPr>
          <w:rFonts w:hint="eastAsia" w:ascii="仿宋_GB2312"/>
          <w:color w:val="000000"/>
          <w:sz w:val="32"/>
          <w:szCs w:val="32"/>
          <w:lang w:val="en-US" w:eastAsia="zh-CN"/>
        </w:rPr>
        <w:t>64.97</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val="en-US" w:eastAsia="zh-CN"/>
        </w:rPr>
        <w:t>66.33</w:t>
      </w:r>
      <w:r>
        <w:rPr>
          <w:rFonts w:hint="eastAsia" w:ascii="仿宋_GB2312" w:eastAsia="仿宋_GB2312"/>
          <w:color w:val="000000"/>
          <w:sz w:val="32"/>
          <w:szCs w:val="32"/>
        </w:rPr>
        <w:t>增加</w:t>
      </w:r>
      <w:r>
        <w:rPr>
          <w:rFonts w:hint="eastAsia" w:ascii="仿宋_GB2312"/>
          <w:color w:val="000000"/>
          <w:sz w:val="32"/>
          <w:szCs w:val="32"/>
          <w:lang w:val="en-US" w:eastAsia="zh-CN"/>
        </w:rPr>
        <w:t>1.36</w:t>
      </w:r>
      <w:r>
        <w:rPr>
          <w:rFonts w:hint="eastAsia" w:ascii="仿宋_GB2312" w:eastAsia="仿宋_GB2312"/>
          <w:color w:val="000000"/>
          <w:sz w:val="32"/>
          <w:szCs w:val="32"/>
        </w:rPr>
        <w:t>万元，</w:t>
      </w:r>
      <w:r>
        <w:rPr>
          <w:rFonts w:hint="eastAsia" w:ascii="仿宋_GB2312"/>
          <w:color w:val="000000"/>
          <w:sz w:val="32"/>
          <w:szCs w:val="32"/>
          <w:lang w:val="en-US" w:eastAsia="zh-CN"/>
        </w:rPr>
        <w:t>基本持平。</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color w:val="000000"/>
          <w:sz w:val="32"/>
          <w:szCs w:val="32"/>
          <w:lang w:val="en-US" w:eastAsia="zh-CN"/>
        </w:rPr>
        <w:t>市工商联</w:t>
      </w:r>
      <w:r>
        <w:rPr>
          <w:rFonts w:hint="eastAsia" w:ascii="仿宋_GB2312" w:eastAsia="仿宋_GB2312"/>
          <w:color w:val="000000"/>
          <w:sz w:val="32"/>
          <w:szCs w:val="32"/>
        </w:rPr>
        <w:t>政府采购支出总额</w:t>
      </w:r>
      <w:r>
        <w:rPr>
          <w:rFonts w:hint="eastAsia" w:ascii="仿宋_GB2312"/>
          <w:color w:val="000000"/>
          <w:sz w:val="32"/>
          <w:szCs w:val="32"/>
          <w:lang w:val="en-US" w:eastAsia="zh-CN"/>
        </w:rPr>
        <w:t>1.09</w:t>
      </w:r>
      <w:r>
        <w:rPr>
          <w:rFonts w:hint="eastAsia" w:ascii="仿宋_GB2312" w:eastAsia="仿宋_GB2312"/>
          <w:color w:val="000000"/>
          <w:sz w:val="32"/>
          <w:szCs w:val="32"/>
        </w:rPr>
        <w:t>万元，其中：政府采购货物支出</w:t>
      </w:r>
      <w:r>
        <w:rPr>
          <w:rFonts w:hint="eastAsia" w:ascii="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color w:val="000000"/>
          <w:sz w:val="32"/>
          <w:szCs w:val="32"/>
          <w:lang w:val="en-US" w:eastAsia="zh-CN"/>
        </w:rPr>
        <w:t>1.09</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公务用车加油、公务用车保险、公务用车维修（</w:t>
      </w:r>
      <w:r>
        <w:rPr>
          <w:rFonts w:hint="eastAsia" w:ascii="仿宋_GB2312" w:eastAsia="仿宋_GB2312"/>
          <w:color w:val="000000"/>
          <w:sz w:val="32"/>
          <w:szCs w:val="32"/>
        </w:rPr>
        <w:t>具体工作）。授予中小企业合同金额</w:t>
      </w:r>
      <w:r>
        <w:rPr>
          <w:rFonts w:hint="eastAsia" w:ascii="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color w:val="000000"/>
          <w:sz w:val="32"/>
          <w:szCs w:val="32"/>
          <w:lang w:val="en-US" w:eastAsia="zh-CN"/>
        </w:rPr>
        <w:t>0.29</w:t>
      </w:r>
      <w:r>
        <w:rPr>
          <w:rFonts w:hint="eastAsia" w:ascii="仿宋_GB2312" w:eastAsia="仿宋_GB2312"/>
          <w:color w:val="000000"/>
          <w:sz w:val="32"/>
          <w:szCs w:val="32"/>
        </w:rPr>
        <w:t>万元，占政府采购支出总额的</w:t>
      </w:r>
      <w:r>
        <w:rPr>
          <w:rFonts w:hint="eastAsia" w:ascii="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2"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color w:val="000000"/>
          <w:sz w:val="32"/>
          <w:szCs w:val="32"/>
          <w:lang w:val="en-US" w:eastAsia="zh-CN"/>
        </w:rPr>
        <w:t>市工商联</w:t>
      </w:r>
      <w:r>
        <w:rPr>
          <w:rFonts w:hint="eastAsia" w:ascii="仿宋_GB2312" w:eastAsia="仿宋_GB2312"/>
          <w:color w:val="000000"/>
          <w:sz w:val="32"/>
          <w:szCs w:val="32"/>
        </w:rPr>
        <w:t>共有车辆</w:t>
      </w:r>
      <w:r>
        <w:rPr>
          <w:rFonts w:hint="eastAsia" w:ascii="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2"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cs="仿宋_GB2312"/>
          <w:color w:val="auto"/>
          <w:sz w:val="32"/>
          <w:szCs w:val="32"/>
          <w:highlight w:val="none"/>
          <w:lang w:val="en-US" w:eastAsia="zh-CN"/>
        </w:rPr>
        <w:t>市工商联异地商会招商引资工作经费</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cs="仿宋_GB2312"/>
          <w:color w:val="auto"/>
          <w:sz w:val="32"/>
          <w:szCs w:val="32"/>
          <w:highlight w:val="none"/>
          <w:lang w:val="en-US" w:eastAsia="zh-CN"/>
        </w:rPr>
        <w:t>市级</w:t>
      </w:r>
      <w:r>
        <w:rPr>
          <w:rFonts w:hint="eastAsia" w:ascii="仿宋_GB2312" w:hAnsi="仿宋_GB2312" w:eastAsia="仿宋_GB2312" w:cs="仿宋_GB2312"/>
          <w:color w:val="auto"/>
          <w:sz w:val="32"/>
          <w:szCs w:val="32"/>
          <w:highlight w:val="none"/>
          <w:lang w:val="en-US" w:eastAsia="zh-CN"/>
        </w:rPr>
        <w:t>部门预算项目绩效目标自评表见附件（第四部分）</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val="en-US" w:eastAsia="zh-CN"/>
        </w:rPr>
        <w:t>市工商联</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pStyle w:val="13"/>
        <w:ind w:left="0" w:leftChars="0" w:firstLine="642" w:firstLineChars="200"/>
        <w:rPr>
          <w:rFonts w:ascii="仿宋_GB2312" w:hAnsi="仿宋_GB2312" w:eastAsia="仿宋_GB2312" w:cs="仿宋_GB2312"/>
          <w:sz w:val="32"/>
          <w:szCs w:val="32"/>
        </w:rPr>
      </w:pPr>
      <w:r>
        <w:rPr>
          <w:rFonts w:hint="eastAsia" w:ascii="仿宋" w:hAnsi="仿宋" w:eastAsia="仿宋" w:cs="Times New Roman"/>
          <w:b/>
          <w:color w:val="FF0000"/>
          <w:kern w:val="2"/>
          <w:sz w:val="32"/>
          <w:szCs w:val="32"/>
          <w:lang w:val="en-US" w:eastAsia="zh-CN" w:bidi="ar-SA"/>
        </w:rPr>
        <w:t>（注：绩效评价相关内容参照《自贡市财政局关于开展2022年部门、政策和项目支出绩效评价工作的通知》（自财绩〔2022〕6号）相关要求执行）</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5" w:name="_Toc729370165"/>
      <w:bookmarkStart w:id="56" w:name="_Toc15396613"/>
      <w:bookmarkStart w:id="57" w:name="_Toc15377225"/>
      <w:r>
        <w:rPr>
          <w:rFonts w:hint="eastAsia" w:ascii="黑体" w:hAnsi="黑体" w:eastAsia="黑体"/>
          <w:color w:val="000000"/>
          <w:sz w:val="44"/>
          <w:szCs w:val="44"/>
        </w:rPr>
        <w:t>名</w:t>
      </w:r>
      <w:r>
        <w:rPr>
          <w:rStyle w:val="19"/>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color w:val="000000"/>
          <w:sz w:val="32"/>
          <w:szCs w:val="32"/>
          <w:lang w:val="en-US" w:eastAsia="zh-CN"/>
        </w:rPr>
        <w:t>商贸服务（</w:t>
      </w:r>
      <w:r>
        <w:rPr>
          <w:rFonts w:hint="eastAsia" w:ascii="仿宋_GB2312" w:eastAsia="仿宋_GB2312"/>
          <w:color w:val="000000"/>
          <w:sz w:val="32"/>
          <w:szCs w:val="32"/>
        </w:rPr>
        <w:t>款）</w:t>
      </w:r>
      <w:r>
        <w:rPr>
          <w:rFonts w:hint="eastAsia" w:ascii="仿宋_GB2312"/>
          <w:color w:val="000000"/>
          <w:sz w:val="32"/>
          <w:szCs w:val="32"/>
          <w:lang w:val="en-US" w:eastAsia="zh-CN"/>
        </w:rPr>
        <w:t>招商引资</w:t>
      </w:r>
      <w:r>
        <w:rPr>
          <w:rFonts w:hint="eastAsia" w:ascii="仿宋_GB2312" w:eastAsia="仿宋_GB2312"/>
          <w:color w:val="000000"/>
          <w:sz w:val="32"/>
          <w:szCs w:val="32"/>
        </w:rPr>
        <w:t>（项）：指</w:t>
      </w:r>
      <w:r>
        <w:rPr>
          <w:rFonts w:hint="eastAsia" w:ascii="仿宋_GB2312"/>
          <w:color w:val="000000"/>
          <w:sz w:val="32"/>
          <w:szCs w:val="32"/>
          <w:lang w:val="en-US" w:eastAsia="zh-CN"/>
        </w:rPr>
        <w:t>用于招商引资、优化经济环境等方面得支出</w:t>
      </w:r>
      <w:r>
        <w:rPr>
          <w:rFonts w:hint="eastAsia" w:ascii="仿宋_GB2312" w:eastAsia="仿宋_GB2312"/>
          <w:color w:val="000000"/>
          <w:sz w:val="32"/>
          <w:szCs w:val="32"/>
        </w:rPr>
        <w:t>。</w:t>
      </w:r>
    </w:p>
    <w:p>
      <w:pPr>
        <w:pStyle w:val="18"/>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民主党派及工商联事务</w:t>
      </w:r>
      <w:r>
        <w:rPr>
          <w:rFonts w:hint="eastAsia" w:ascii="仿宋_GB2312"/>
          <w:color w:val="000000"/>
          <w:sz w:val="32"/>
          <w:szCs w:val="32"/>
          <w:lang w:val="en-US" w:eastAsia="zh-CN"/>
        </w:rPr>
        <w:t>（</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行政单位（包括公务员管理的事业单位）的基本支出。</w:t>
      </w:r>
    </w:p>
    <w:p>
      <w:pPr>
        <w:ind w:firstLine="640" w:firstLineChars="200"/>
        <w:rPr>
          <w:rFonts w:hint="default" w:ascii="仿宋_GB2312" w:eastAsia="仿宋_GB2312"/>
          <w:color w:val="000000"/>
          <w:sz w:val="32"/>
          <w:szCs w:val="32"/>
          <w:lang w:val="en-US" w:eastAsia="zh-CN"/>
        </w:rPr>
      </w:pPr>
      <w:r>
        <w:rPr>
          <w:rFonts w:hint="eastAsia" w:ascii="仿宋_GB2312"/>
          <w:color w:val="000000"/>
          <w:sz w:val="32"/>
          <w:szCs w:val="32"/>
          <w:lang w:val="en-US" w:eastAsia="zh-CN"/>
        </w:rPr>
        <w:t>11.</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民主党派及工商联事务</w:t>
      </w:r>
      <w:r>
        <w:rPr>
          <w:rFonts w:hint="eastAsia" w:ascii="仿宋_GB2312"/>
          <w:color w:val="000000"/>
          <w:sz w:val="32"/>
          <w:szCs w:val="32"/>
          <w:lang w:val="en-US" w:eastAsia="zh-CN"/>
        </w:rPr>
        <w:t>（</w:t>
      </w:r>
      <w:r>
        <w:rPr>
          <w:rFonts w:hint="eastAsia" w:ascii="仿宋_GB2312" w:eastAsia="仿宋_GB2312"/>
          <w:color w:val="000000"/>
          <w:sz w:val="32"/>
          <w:szCs w:val="32"/>
        </w:rPr>
        <w:t>款）</w:t>
      </w:r>
      <w:r>
        <w:rPr>
          <w:rFonts w:hint="eastAsia" w:ascii="仿宋_GB2312"/>
          <w:color w:val="000000"/>
          <w:sz w:val="32"/>
          <w:szCs w:val="32"/>
          <w:lang w:val="en-US"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行政单位（包括公务员管理的事业单位）</w:t>
      </w:r>
      <w:r>
        <w:rPr>
          <w:rFonts w:hint="eastAsia" w:ascii="仿宋_GB2312"/>
          <w:color w:val="000000"/>
          <w:sz w:val="32"/>
          <w:szCs w:val="32"/>
          <w:lang w:val="en-US" w:eastAsia="zh-CN"/>
        </w:rPr>
        <w:t>未单独设置项级科目的其他项目支出。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color w:val="000000"/>
          <w:sz w:val="32"/>
          <w:szCs w:val="32"/>
          <w:lang w:val="en-US" w:eastAsia="zh-CN"/>
        </w:rPr>
        <w:t>归口管理的行政单位离退休</w:t>
      </w:r>
      <w:r>
        <w:rPr>
          <w:rFonts w:hint="eastAsia" w:ascii="仿宋_GB2312" w:eastAsia="仿宋_GB2312"/>
          <w:color w:val="000000"/>
          <w:sz w:val="32"/>
          <w:szCs w:val="32"/>
        </w:rPr>
        <w:t>（项）：指</w:t>
      </w:r>
      <w:r>
        <w:rPr>
          <w:rFonts w:hint="eastAsia" w:ascii="仿宋_GB2312"/>
          <w:color w:val="000000"/>
          <w:sz w:val="32"/>
          <w:szCs w:val="32"/>
          <w:lang w:val="en-US" w:eastAsia="zh-CN"/>
        </w:rPr>
        <w:t>归口管理的行政单位开支的离退休经费</w:t>
      </w:r>
      <w:r>
        <w:rPr>
          <w:rFonts w:hint="eastAsia" w:ascii="仿宋_GB2312" w:eastAsia="仿宋_GB2312"/>
          <w:color w:val="000000"/>
          <w:sz w:val="32"/>
          <w:szCs w:val="32"/>
        </w:rPr>
        <w:t>。</w:t>
      </w:r>
    </w:p>
    <w:p>
      <w:pPr>
        <w:pStyle w:val="18"/>
        <w:rPr>
          <w:rFonts w:hint="default" w:eastAsia="仿宋_GB2312"/>
          <w:lang w:val="en-US"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社会保障和就业（类）</w:t>
      </w:r>
      <w:r>
        <w:rPr>
          <w:rFonts w:hint="eastAsia" w:ascii="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color w:val="000000"/>
          <w:sz w:val="32"/>
          <w:szCs w:val="32"/>
          <w:lang w:val="en-US" w:eastAsia="zh-CN"/>
        </w:rPr>
        <w:t>机关事业单位基本养老保险缴费支出</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指机关事业单位实施养老保险制度由单位缴纳的基本养老保险费支出。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color w:val="000000"/>
          <w:sz w:val="32"/>
          <w:szCs w:val="32"/>
          <w:lang w:val="en-US" w:eastAsia="zh-CN"/>
        </w:rPr>
        <w:t>7</w:t>
      </w:r>
      <w:r>
        <w:rPr>
          <w:rFonts w:ascii="仿宋_GB2312" w:eastAsia="仿宋_GB2312"/>
          <w:color w:val="000000"/>
          <w:sz w:val="32"/>
          <w:szCs w:val="32"/>
        </w:rPr>
        <w:t>.</w:t>
      </w:r>
      <w:r>
        <w:rPr>
          <w:rFonts w:hint="eastAsia" w:ascii="仿宋_GB2312"/>
          <w:color w:val="000000"/>
          <w:sz w:val="32"/>
          <w:szCs w:val="32"/>
          <w:lang w:val="en-US" w:eastAsia="zh-CN"/>
        </w:rPr>
        <w:t>卫生健康支出（</w:t>
      </w:r>
      <w:r>
        <w:rPr>
          <w:rFonts w:hint="eastAsia" w:ascii="仿宋_GB2312" w:eastAsia="仿宋_GB2312"/>
          <w:color w:val="000000"/>
          <w:sz w:val="32"/>
          <w:szCs w:val="32"/>
        </w:rPr>
        <w:t>类）</w:t>
      </w:r>
      <w:r>
        <w:rPr>
          <w:rFonts w:hint="eastAsia" w:ascii="仿宋_GB2312"/>
          <w:color w:val="000000"/>
          <w:sz w:val="32"/>
          <w:szCs w:val="32"/>
          <w:lang w:val="en-US" w:eastAsia="zh-CN"/>
        </w:rPr>
        <w:t>行政事业单位医疗</w:t>
      </w:r>
      <w:r>
        <w:rPr>
          <w:rFonts w:hint="eastAsia" w:ascii="仿宋_GB2312" w:eastAsia="仿宋_GB2312"/>
          <w:color w:val="000000"/>
          <w:sz w:val="32"/>
          <w:szCs w:val="32"/>
        </w:rPr>
        <w:t>（款）</w:t>
      </w:r>
      <w:r>
        <w:rPr>
          <w:rFonts w:hint="eastAsia" w:ascii="仿宋_GB2312"/>
          <w:color w:val="000000"/>
          <w:sz w:val="32"/>
          <w:szCs w:val="32"/>
          <w:lang w:val="en-US" w:eastAsia="zh-CN"/>
        </w:rPr>
        <w:t>行政单位医疗</w:t>
      </w:r>
      <w:r>
        <w:rPr>
          <w:rFonts w:hint="eastAsia" w:ascii="仿宋_GB2312" w:eastAsia="仿宋_GB2312"/>
          <w:color w:val="000000"/>
          <w:sz w:val="32"/>
          <w:szCs w:val="32"/>
        </w:rPr>
        <w:t>（项）：指</w:t>
      </w:r>
      <w:r>
        <w:rPr>
          <w:rFonts w:hint="eastAsia" w:ascii="仿宋_GB2312"/>
          <w:color w:val="000000"/>
          <w:sz w:val="32"/>
          <w:szCs w:val="32"/>
          <w:lang w:val="en-US" w:eastAsia="zh-CN"/>
        </w:rPr>
        <w:t>财政部门安排的行政单位基本医疗保险缴费经费。</w:t>
      </w:r>
    </w:p>
    <w:p>
      <w:pPr>
        <w:ind w:firstLine="640" w:firstLineChars="200"/>
        <w:rPr>
          <w:rFonts w:ascii="仿宋_GB2312" w:eastAsia="仿宋_GB2312"/>
          <w:color w:val="000000"/>
          <w:sz w:val="32"/>
          <w:szCs w:val="32"/>
        </w:rPr>
      </w:pPr>
      <w:r>
        <w:rPr>
          <w:rFonts w:hint="eastAsia" w:ascii="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color w:val="000000"/>
          <w:sz w:val="32"/>
          <w:szCs w:val="32"/>
          <w:lang w:val="en-US" w:eastAsia="zh-CN"/>
        </w:rPr>
        <w:t>支出</w:t>
      </w:r>
      <w:r>
        <w:rPr>
          <w:rFonts w:hint="eastAsia" w:ascii="仿宋_GB2312" w:eastAsia="仿宋_GB2312"/>
          <w:color w:val="000000"/>
          <w:sz w:val="32"/>
          <w:szCs w:val="32"/>
        </w:rPr>
        <w:t>（类）</w:t>
      </w:r>
      <w:r>
        <w:rPr>
          <w:rFonts w:hint="eastAsia" w:ascii="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color w:val="000000"/>
          <w:sz w:val="32"/>
          <w:szCs w:val="32"/>
          <w:lang w:val="en-US" w:eastAsia="zh-CN"/>
        </w:rPr>
        <w:t>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（解释本部门决算报表中全部功能分类科目至项级，请参照《</w:t>
      </w:r>
      <w:r>
        <w:rPr>
          <w:rFonts w:ascii="仿宋" w:hAnsi="仿宋" w:eastAsia="仿宋"/>
          <w:b/>
          <w:color w:val="FF0000"/>
          <w:sz w:val="32"/>
          <w:szCs w:val="32"/>
        </w:rPr>
        <w:t>202</w:t>
      </w:r>
      <w:r>
        <w:rPr>
          <w:rFonts w:hint="eastAsia" w:ascii="仿宋" w:hAnsi="仿宋" w:eastAsia="仿宋"/>
          <w:b/>
          <w:color w:val="FF0000"/>
          <w:sz w:val="32"/>
          <w:szCs w:val="32"/>
          <w:lang w:val="en-US" w:eastAsia="zh-CN"/>
        </w:rPr>
        <w:t>1</w:t>
      </w:r>
      <w:r>
        <w:rPr>
          <w:rFonts w:hint="eastAsia" w:ascii="仿宋" w:hAnsi="仿宋" w:eastAsia="仿宋"/>
          <w:b/>
          <w:color w:val="FF0000"/>
          <w:sz w:val="32"/>
          <w:szCs w:val="32"/>
        </w:rPr>
        <w:t>年政府收支分类科目》增减内容。）</w:t>
      </w:r>
    </w:p>
    <w:p>
      <w:pPr>
        <w:ind w:firstLine="640" w:firstLineChars="200"/>
        <w:rPr>
          <w:rFonts w:ascii="仿宋_GB2312" w:eastAsia="仿宋_GB2312"/>
          <w:color w:val="000000"/>
          <w:sz w:val="32"/>
          <w:szCs w:val="32"/>
        </w:rPr>
      </w:pPr>
      <w:r>
        <w:rPr>
          <w:rFonts w:hint="eastAsia" w:ascii="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cs="黑体"/>
          <w:sz w:val="32"/>
          <w:szCs w:val="32"/>
        </w:rPr>
      </w:pPr>
    </w:p>
    <w:p>
      <w:pPr>
        <w:ind w:firstLine="642" w:firstLineChars="200"/>
        <w:rPr>
          <w:rFonts w:ascii="仿宋" w:hAnsi="仿宋" w:eastAsia="仿宋"/>
          <w:b/>
          <w:color w:val="FF0000"/>
          <w:sz w:val="32"/>
          <w:szCs w:val="32"/>
        </w:rPr>
      </w:pPr>
      <w:r>
        <w:rPr>
          <w:rFonts w:hint="eastAsia" w:ascii="仿宋" w:hAnsi="仿宋" w:eastAsia="仿宋"/>
          <w:b/>
          <w:color w:val="FF0000"/>
          <w:sz w:val="32"/>
          <w:szCs w:val="32"/>
        </w:rPr>
        <w:t>（名词解释部分请根据各部门实际列支情况罗列，并根据本部门职责职能增减名词解释内容。）</w:t>
      </w:r>
    </w:p>
    <w:p>
      <w:pPr>
        <w:spacing w:line="600" w:lineRule="exact"/>
        <w:jc w:val="center"/>
        <w:outlineLvl w:val="0"/>
        <w:rPr>
          <w:rStyle w:val="19"/>
          <w:rFonts w:ascii="黑体" w:hAnsi="黑体" w:eastAsia="黑体"/>
          <w:b w:val="0"/>
        </w:rPr>
      </w:pPr>
      <w:bookmarkStart w:id="58" w:name="_Toc15377226"/>
      <w:r>
        <w:rPr>
          <w:rFonts w:ascii="宋体"/>
          <w:b/>
          <w:color w:val="000000"/>
          <w:sz w:val="44"/>
          <w:szCs w:val="44"/>
        </w:rPr>
        <w:br w:type="page"/>
      </w:r>
      <w:bookmarkStart w:id="59" w:name="_Toc15396614"/>
      <w:bookmarkStart w:id="60" w:name="_Toc722360890"/>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9"/>
      <w:bookmarkEnd w:id="60"/>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61" w:name="_Toc95374118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61"/>
    </w:p>
    <w:p>
      <w:pPr>
        <w:keepNext w:val="0"/>
        <w:keepLines w:val="0"/>
        <w:pageBreakBefore w:val="0"/>
        <w:widowControl w:val="0"/>
        <w:suppressLineNumbers w:val="0"/>
        <w:kinsoku/>
        <w:wordWrap/>
        <w:overflowPunct/>
        <w:topLinePunct w:val="0"/>
        <w:autoSpaceDE/>
        <w:bidi w:val="0"/>
        <w:spacing w:beforeAutospacing="0" w:after="0" w:afterAutospacing="0" w:line="580" w:lineRule="exact"/>
        <w:ind w:left="0" w:right="0"/>
        <w:jc w:val="center"/>
        <w:textAlignment w:val="auto"/>
        <w:rPr>
          <w:rFonts w:hint="default" w:ascii="Times New Roman" w:hAnsi="Times New Roman" w:eastAsia="楷体_GB2312" w:cs="Times New Roman"/>
          <w:color w:val="000000"/>
          <w:kern w:val="0"/>
          <w:sz w:val="36"/>
          <w:szCs w:val="36"/>
        </w:rPr>
      </w:pPr>
      <w:bookmarkStart w:id="62" w:name="_Toc670961276"/>
      <w:r>
        <w:rPr>
          <w:rFonts w:hint="default" w:ascii="Times New Roman" w:hAnsi="Times New Roman" w:eastAsia="方正小标宋简体" w:cs="Times New Roman"/>
          <w:color w:val="000000"/>
          <w:kern w:val="0"/>
          <w:sz w:val="36"/>
          <w:szCs w:val="36"/>
          <w:lang w:eastAsia="zh-CN" w:bidi="ar"/>
        </w:rPr>
        <w:t>市级部门整体支出绩效自评报告</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leftChars="0" w:right="0" w:firstLine="0" w:firstLineChars="0"/>
        <w:jc w:val="center"/>
        <w:textAlignment w:val="auto"/>
        <w:rPr>
          <w:rFonts w:hint="default" w:ascii="Times New Roman" w:hAnsi="Times New Roman" w:eastAsia="楷体_GB2312" w:cs="Times New Roman"/>
          <w:color w:val="000000"/>
          <w:kern w:val="0"/>
          <w:sz w:val="30"/>
          <w:szCs w:val="30"/>
          <w:lang w:eastAsia="zh-CN" w:bidi="ar"/>
        </w:rPr>
      </w:pPr>
      <w:r>
        <w:rPr>
          <w:rFonts w:hint="default" w:ascii="Times New Roman" w:hAnsi="Times New Roman" w:eastAsia="楷体_GB2312" w:cs="Times New Roman"/>
          <w:color w:val="000000"/>
          <w:kern w:val="0"/>
          <w:sz w:val="30"/>
          <w:szCs w:val="30"/>
          <w:lang w:eastAsia="zh-CN" w:bidi="ar"/>
        </w:rPr>
        <w:t>（</w:t>
      </w:r>
      <w:r>
        <w:rPr>
          <w:rFonts w:hint="default" w:ascii="Times New Roman" w:hAnsi="Times New Roman" w:eastAsia="楷体_GB2312" w:cs="Times New Roman"/>
          <w:color w:val="000000"/>
          <w:kern w:val="0"/>
          <w:sz w:val="30"/>
          <w:szCs w:val="30"/>
          <w:lang w:val="en-US" w:eastAsia="zh-CN" w:bidi="ar"/>
        </w:rPr>
        <w:t>自贡市工商业联合会</w:t>
      </w:r>
      <w:r>
        <w:rPr>
          <w:rFonts w:hint="default" w:ascii="Times New Roman" w:hAnsi="Times New Roman" w:eastAsia="楷体_GB2312" w:cs="Times New Roman"/>
          <w:color w:val="000000"/>
          <w:kern w:val="0"/>
          <w:sz w:val="30"/>
          <w:szCs w:val="30"/>
          <w:lang w:eastAsia="zh-CN" w:bidi="ar"/>
        </w:rPr>
        <w:t>）</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zh-CN" w:eastAsia="zh-CN"/>
        </w:rPr>
      </w:pPr>
      <w:r>
        <w:rPr>
          <w:rFonts w:hint="default" w:ascii="Times New Roman" w:hAnsi="Times New Roman" w:eastAsia="黑体" w:cs="Times New Roman"/>
          <w:b w:val="0"/>
          <w:bCs/>
          <w:color w:val="000000"/>
          <w:kern w:val="0"/>
          <w:sz w:val="32"/>
          <w:szCs w:val="24"/>
          <w:shd w:val="clear" w:color="auto" w:fill="FFFFFF"/>
          <w:lang w:val="en-US" w:eastAsia="zh-CN" w:bidi="ar"/>
        </w:rPr>
        <w:t>一、</w:t>
      </w:r>
      <w:r>
        <w:rPr>
          <w:rFonts w:hint="default" w:ascii="Times New Roman" w:hAnsi="Times New Roman" w:eastAsia="黑体" w:cs="Times New Roman"/>
          <w:b w:val="0"/>
          <w:bCs/>
          <w:color w:val="000000"/>
          <w:kern w:val="0"/>
          <w:sz w:val="32"/>
          <w:szCs w:val="24"/>
          <w:shd w:val="clear" w:color="auto" w:fill="FFFFFF"/>
          <w:lang w:val="zh-CN" w:eastAsia="zh-CN" w:bidi="ar"/>
        </w:rPr>
        <w:t>部门（单位）概况</w:t>
      </w:r>
    </w:p>
    <w:p>
      <w:pPr>
        <w:keepNext w:val="0"/>
        <w:keepLines w:val="0"/>
        <w:pageBreakBefore w:val="0"/>
        <w:widowControl/>
        <w:kinsoku/>
        <w:wordWrap/>
        <w:overflowPunct/>
        <w:topLinePunct w:val="0"/>
        <w:autoSpaceDE/>
        <w:bidi w:val="0"/>
        <w:adjustRightInd w:val="0"/>
        <w:snapToGrid w:val="0"/>
        <w:spacing w:line="580" w:lineRule="exact"/>
        <w:ind w:firstLine="642"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（一）机构组成</w:t>
      </w:r>
    </w:p>
    <w:p>
      <w:pPr>
        <w:keepNext w:val="0"/>
        <w:keepLines w:val="0"/>
        <w:pageBreakBefore w:val="0"/>
        <w:widowControl/>
        <w:shd w:val="clear" w:color="auto" w:fill="FFFFFF"/>
        <w:kinsoku/>
        <w:wordWrap/>
        <w:overflowPunct/>
        <w:topLinePunct w:val="0"/>
        <w:autoSpaceDE/>
        <w:bidi w:val="0"/>
        <w:spacing w:line="580" w:lineRule="exact"/>
        <w:ind w:firstLine="522"/>
        <w:textAlignment w:val="auto"/>
        <w:rPr>
          <w:rFonts w:hint="default" w:ascii="Times New Roman" w:hAnsi="Times New Roman" w:cs="Times New Roman"/>
          <w:color w:val="000000"/>
          <w:lang w:val="zh-CN"/>
        </w:rPr>
      </w:pPr>
      <w:r>
        <w:rPr>
          <w:rFonts w:hint="default" w:ascii="Times New Roman" w:hAnsi="Times New Roman" w:cs="Times New Roman"/>
          <w:color w:val="000000"/>
          <w:szCs w:val="32"/>
        </w:rPr>
        <w:t>内设机构情况：下设办公室、研究室（参政议政室）、宣教部、会员部、经济联络部、维权部。</w:t>
      </w:r>
    </w:p>
    <w:p>
      <w:pPr>
        <w:keepNext w:val="0"/>
        <w:keepLines w:val="0"/>
        <w:pageBreakBefore w:val="0"/>
        <w:widowControl/>
        <w:kinsoku/>
        <w:wordWrap/>
        <w:overflowPunct/>
        <w:topLinePunct w:val="0"/>
        <w:autoSpaceDE/>
        <w:bidi w:val="0"/>
        <w:adjustRightInd w:val="0"/>
        <w:snapToGrid w:val="0"/>
        <w:spacing w:line="580" w:lineRule="exact"/>
        <w:ind w:firstLine="642"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（二）机构职能</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参与国家大政方针及政治、经济、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"http://wenwen.sogou.com/s/?w=%E7%A4%BE%E4%BC%9A%E7%94%9F%E6%B4%BB&amp;ch=w.search.intlink"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社会生活</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中的重要问题的</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"http://wenwen.sogou.com/s/?w=%E6%94%BF%E6%B2%BB%E5%8D%8F%E5%95%86&amp;ch=w.search.intlink"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政治协商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"http://wenwen.sogou.com/s/?w=%E5%8F%82%E6%94%BF%E8%AE%AE%E6%94%BF&amp;ch=w.search.intlink"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参政议政</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"http://wenwen.sogou.com/s/?w=%E6%B0%91%E4%B8%BB%E7%9B%91%E7%9D%A3&amp;ch=w.search.intlink"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民主监督</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引导会员积极参加国家经济建设，推动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"http://wenwen.sogou.com/s/?w=%E7%A4%BE%E4%BC%9A%E4%B8%BB%E4%B9%89%E5%B8%82%E5%9C%BA%E7%BB%8F%E6%B5%8E%E4%BD%93%E5%88%B6&amp;ch=w.search.intlink"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社会主义市场经济体制</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逐步完善，促进社会全面进步；</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做</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"http://wenwen.sogou.com/s/?w=%E5%B7%A5%E5%95%86&amp;ch=w.search.intlink"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工商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界代表人士政治安排的推荐工作；</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"http://wenwen.sogou.com/s/?w=%E9%9D%9E%E5%85%AC%E6%9C%89%E5%88%B6%E7%BB%8F%E6%B5%8E&amp;ch=w.search.intlink"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非公有制经济</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人士中，宣传、贯彻党和国家的方针政策，加强</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"http://wenwen.sogou.com/s/?w=%E6%80%9D%E6%83%B3%E6%94%BF%E6%B2%BB%E5%B7%A5%E4%BD%9C&amp;ch=w.search.intlink"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思想政治工作</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，推动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"http://wenwen.sogou.com/s/?w=%E4%BC%81%E4%B8%9A%E6%96%87%E5%8C%96%E5%BB%BA%E8%AE%BE&amp;ch=w.search.intlink"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企业文化建设</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，引导会员做</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"http://wenwen.sogou.com/s/?w=%E4%B8%AD%E5%9B%BD%E7%89%B9%E8%89%B2%E7%A4%BE%E4%BC%9A%E4%B8%BB%E4%B9%89&amp;ch=w.search.intlink"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中国特色社会主义</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事业的建设者；</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代表并维护会员的合法权益，反映会员的意见、要求和建议；引导会员积极参与“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"http://wenwen.sogou.com/s/?w=%E5%85%89%E5%BD%A9%E4%BA%8B%E4%B8%9A&amp;ch=w.search.intlink"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光彩事业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为会员提供信息和科技、管理、法律、会计、审计、</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"http://wenwen.sogou.com/s/?w=%E8%9E%8D%E8%B5%84&amp;ch=w.search.intlink"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融资</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、咨询等服务；开展工商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"http://wenwen.sogou.com/s/?w=%E4%B8%93%E4%B8%9A%E5%9F%B9%E8%AE%AD&amp;ch=w.search.intlink"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专业培训</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，帮助会员改进</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"http://wenwen.sogou.com/s/?w=%E7%BB%8F%E8%90%A5%E7%AE%A1%E7%90%86&amp;ch=w.search.intlink"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经营管理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，完善</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"http://wenwen.sogou.com/s/?w=%E8%B4%A2%E4%BC%9A&amp;ch=w.search.intlink"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财会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管理，提高</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"http://wenwen.sogou.com/s/?w=%E7%94%9F%E4%BA%A7%E6%8A%80%E6%9C%AF&amp;ch=w.search.intlink"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生产技术</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"http://wenwen.sogou.com/s/?w=%E4%BA%A7%E5%93%81%E8%B4%A8%E9%87%8F&amp;ch=w.search.intlink"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产品质量</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组织会员举办和参加各种对内对外</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"http://wenwen.sogou.com/s/?w=%E5%B1%95%E9%94%80%E4%BC%9A&amp;ch=w.search.intlink"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展销会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、交易会，组织会员出国、出境考察访问，帮助会员开拓国内、国际市场；</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增进与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"http://wenwen.sogou.com/s/?w=%E9%A6%99%E6%B8%AF%E7%89%B9%E5%88%AB%E8%A1%8C%E6%94%BF%E5%8C%BA&amp;ch=w.search.intlink"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香港特别行政区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"http://wenwen.sogou.com/s/?w=%E6%BE%B3%E9%97%A8%E7%89%B9%E5%88%AB%E8%A1%8C%E6%94%BF%E5%8C%BA&amp;ch=w.search.intlink"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澳门特别行政区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及</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"http://wenwen.sogou.com/s/?w=%E5%8F%B0%E6%B9%BE%E5%9C%B0%E5%8C%BA&amp;ch=w.search.intlink"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台湾地区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和世界各国工商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"http://wenwen.sogou.com/s/?w=%E7%A4%BE%E5%9B%A2&amp;ch=w.search.intlink"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社团</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及工商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"http://wenwen.sogou.com/s/?w=%E7%BB%8F%E6%B5%8E%E7%95%8C&amp;ch=w.search.intlink"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经济界</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人士的联系和友谊，促进经济、技术和</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"http://wenwen.sogou.com/s/?w=%E8%B4%B8%E6%98%93&amp;ch=w.search.intlink"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贸易</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合作；</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承办政府和有关部门的委托事项。</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2"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（三）人员概况</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lang w:val="zh-CN"/>
        </w:rPr>
      </w:pPr>
      <w:r>
        <w:rPr>
          <w:rFonts w:hint="default" w:ascii="Times New Roman" w:hAnsi="Times New Roman" w:cs="Times New Roman"/>
          <w:color w:val="000000"/>
          <w:szCs w:val="32"/>
        </w:rPr>
        <w:t>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现有核定编制数为</w:t>
      </w:r>
      <w:r>
        <w:rPr>
          <w:rFonts w:hint="default" w:ascii="Times New Roman" w:hAnsi="Times New Roman" w:cs="Times New Roman"/>
          <w:color w:val="000000"/>
          <w:szCs w:val="32"/>
          <w:lang w:val="en-US" w:eastAsia="zh-CN"/>
        </w:rPr>
        <w:t>19</w:t>
      </w:r>
      <w:r>
        <w:rPr>
          <w:rFonts w:hint="default" w:ascii="Times New Roman" w:hAnsi="Times New Roman" w:cs="Times New Roman"/>
          <w:color w:val="000000"/>
          <w:szCs w:val="32"/>
        </w:rPr>
        <w:t>名，其中，机关行政编制</w:t>
      </w:r>
      <w:r>
        <w:rPr>
          <w:rFonts w:hint="default" w:ascii="Times New Roman" w:hAnsi="Times New Roman" w:cs="Times New Roman"/>
          <w:color w:val="000000"/>
          <w:szCs w:val="32"/>
          <w:lang w:val="en-US" w:eastAsia="zh-CN"/>
        </w:rPr>
        <w:t>17</w:t>
      </w:r>
      <w:r>
        <w:rPr>
          <w:rFonts w:hint="default" w:ascii="Times New Roman" w:hAnsi="Times New Roman" w:cs="Times New Roman"/>
          <w:color w:val="000000"/>
          <w:szCs w:val="32"/>
        </w:rPr>
        <w:t>名，工勤岗位控制数2名。20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年末在职人员1</w:t>
      </w: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人、退休人员2</w:t>
      </w:r>
      <w:r>
        <w:rPr>
          <w:rFonts w:hint="default" w:ascii="Times New Roman" w:hAnsi="Times New Roman" w:cs="Times New Roman"/>
          <w:color w:val="000000"/>
          <w:szCs w:val="32"/>
          <w:lang w:val="en-US" w:eastAsia="zh-CN"/>
        </w:rPr>
        <w:t>0</w:t>
      </w:r>
      <w:r>
        <w:rPr>
          <w:rFonts w:hint="default" w:ascii="Times New Roman" w:hAnsi="Times New Roman" w:cs="Times New Roman"/>
          <w:color w:val="000000"/>
          <w:szCs w:val="32"/>
        </w:rPr>
        <w:t>人。</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en-US"/>
        </w:rPr>
      </w:pPr>
      <w:r>
        <w:rPr>
          <w:rFonts w:hint="default" w:ascii="Times New Roman" w:hAnsi="Times New Roman" w:eastAsia="黑体" w:cs="Times New Roman"/>
          <w:b w:val="0"/>
          <w:bCs/>
          <w:color w:val="000000"/>
          <w:kern w:val="0"/>
          <w:sz w:val="32"/>
          <w:szCs w:val="24"/>
          <w:shd w:val="clear" w:color="auto" w:fill="FFFFFF"/>
          <w:lang w:val="en-US" w:eastAsia="zh-CN" w:bidi="ar"/>
        </w:rPr>
        <w:t>二、部门财政资金收支情况</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2"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eastAsia="zh-CN"/>
        </w:rPr>
      </w:pPr>
      <w:r>
        <w:rPr>
          <w:rFonts w:hint="default" w:ascii="Times New Roman" w:hAnsi="Times New Roman" w:eastAsia="楷体_GB2312" w:cs="Times New Roman"/>
          <w:b/>
          <w:bCs/>
          <w:color w:val="000000"/>
          <w:kern w:val="0"/>
          <w:szCs w:val="32"/>
          <w:shd w:val="clear" w:color="auto" w:fill="FFFFFF"/>
          <w:lang w:val="zh-CN" w:eastAsia="zh-CN"/>
        </w:rPr>
        <w:t>（一）部门财政资金收入情况</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szCs w:val="32"/>
          <w:lang w:val="en-US" w:eastAsia="zh-CN"/>
        </w:rPr>
        <w:t>2021</w:t>
      </w:r>
      <w:r>
        <w:rPr>
          <w:rFonts w:hint="default" w:ascii="Times New Roman" w:hAnsi="Times New Roman" w:cs="Times New Roman"/>
          <w:color w:val="000000"/>
          <w:szCs w:val="32"/>
          <w:lang w:eastAsia="zh-CN"/>
        </w:rPr>
        <w:t>年收入</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lang w:eastAsia="zh-CN"/>
        </w:rPr>
        <w:t>元，本年支出合计</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lang w:eastAsia="zh-CN"/>
        </w:rPr>
        <w:t>元。行政运行</w:t>
      </w:r>
      <w:r>
        <w:rPr>
          <w:rFonts w:hint="default" w:ascii="Times New Roman" w:hAnsi="Times New Roman" w:cs="Times New Roman"/>
          <w:color w:val="000000"/>
          <w:szCs w:val="32"/>
          <w:lang w:val="en-US" w:eastAsia="zh-CN"/>
        </w:rPr>
        <w:t>308.87万</w:t>
      </w:r>
      <w:r>
        <w:rPr>
          <w:rFonts w:hint="default" w:ascii="Times New Roman" w:hAnsi="Times New Roman" w:cs="Times New Roman"/>
          <w:color w:val="000000"/>
          <w:szCs w:val="32"/>
          <w:lang w:eastAsia="zh-CN"/>
        </w:rPr>
        <w:t>元、一般行政管理事务</w:t>
      </w:r>
      <w:r>
        <w:rPr>
          <w:rFonts w:hint="default" w:ascii="Times New Roman" w:hAnsi="Times New Roman" w:cs="Times New Roman"/>
          <w:color w:val="000000"/>
          <w:szCs w:val="32"/>
          <w:lang w:val="en-US" w:eastAsia="zh-CN"/>
        </w:rPr>
        <w:t>241.95万元</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商贸服务（招商引资）100万元，</w:t>
      </w:r>
      <w:r>
        <w:rPr>
          <w:rFonts w:hint="default" w:ascii="Times New Roman" w:hAnsi="Times New Roman" w:cs="Times New Roman"/>
          <w:color w:val="000000"/>
          <w:szCs w:val="32"/>
          <w:lang w:eastAsia="zh-CN"/>
        </w:rPr>
        <w:t>行政事业单位离退休</w:t>
      </w:r>
      <w:r>
        <w:rPr>
          <w:rFonts w:hint="default" w:ascii="Times New Roman" w:hAnsi="Times New Roman" w:cs="Times New Roman"/>
          <w:color w:val="000000"/>
          <w:szCs w:val="32"/>
          <w:lang w:val="en-US" w:eastAsia="zh-CN"/>
        </w:rPr>
        <w:t>38.68万</w:t>
      </w:r>
      <w:r>
        <w:rPr>
          <w:rFonts w:hint="default" w:ascii="Times New Roman" w:hAnsi="Times New Roman" w:cs="Times New Roman"/>
          <w:color w:val="000000"/>
          <w:szCs w:val="32"/>
          <w:lang w:eastAsia="zh-CN"/>
        </w:rPr>
        <w:t>元、机关事业单位基本养老保险缴费支出</w:t>
      </w:r>
      <w:r>
        <w:rPr>
          <w:rFonts w:hint="default" w:ascii="Times New Roman" w:hAnsi="Times New Roman" w:cs="Times New Roman"/>
          <w:color w:val="000000"/>
          <w:szCs w:val="32"/>
          <w:lang w:val="en-US" w:eastAsia="zh-CN"/>
        </w:rPr>
        <w:t>22.29万元、</w:t>
      </w:r>
      <w:r>
        <w:rPr>
          <w:rFonts w:hint="default" w:ascii="Times New Roman" w:hAnsi="Times New Roman" w:cs="Times New Roman"/>
          <w:color w:val="000000"/>
          <w:szCs w:val="32"/>
          <w:lang w:eastAsia="zh-CN"/>
        </w:rPr>
        <w:t>行政单位医疗</w:t>
      </w:r>
      <w:r>
        <w:rPr>
          <w:rFonts w:hint="default" w:ascii="Times New Roman" w:hAnsi="Times New Roman" w:cs="Times New Roman"/>
          <w:color w:val="000000"/>
          <w:szCs w:val="32"/>
          <w:lang w:val="en-US" w:eastAsia="zh-CN"/>
        </w:rPr>
        <w:t>18.16万元</w:t>
      </w:r>
      <w:r>
        <w:rPr>
          <w:rFonts w:hint="default" w:ascii="Times New Roman" w:hAnsi="Times New Roman" w:cs="Times New Roman"/>
          <w:color w:val="000000"/>
          <w:szCs w:val="32"/>
          <w:lang w:eastAsia="zh-CN"/>
        </w:rPr>
        <w:t>、住房公积金</w:t>
      </w:r>
      <w:r>
        <w:rPr>
          <w:rFonts w:hint="default" w:ascii="Times New Roman" w:hAnsi="Times New Roman" w:cs="Times New Roman"/>
          <w:color w:val="000000"/>
          <w:szCs w:val="32"/>
          <w:lang w:val="en-US" w:eastAsia="zh-CN"/>
        </w:rPr>
        <w:t>25.79万</w:t>
      </w:r>
      <w:r>
        <w:rPr>
          <w:rFonts w:hint="default" w:ascii="Times New Roman" w:hAnsi="Times New Roman" w:cs="Times New Roman"/>
          <w:color w:val="000000"/>
          <w:szCs w:val="32"/>
          <w:lang w:eastAsia="zh-CN"/>
        </w:rPr>
        <w:t>元。</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2"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eastAsia="zh-CN"/>
        </w:rPr>
      </w:pPr>
      <w:r>
        <w:rPr>
          <w:rFonts w:hint="default" w:ascii="Times New Roman" w:hAnsi="Times New Roman" w:eastAsia="楷体_GB2312" w:cs="Times New Roman"/>
          <w:b/>
          <w:bCs/>
          <w:color w:val="000000"/>
          <w:kern w:val="0"/>
          <w:szCs w:val="32"/>
          <w:shd w:val="clear" w:color="auto" w:fill="FFFFFF"/>
          <w:lang w:val="zh-CN" w:eastAsia="zh-CN"/>
        </w:rPr>
        <w:t>（二）部门财政资金支出情况</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年支出合计</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rPr>
        <w:t>元，其中基本支出</w:t>
      </w:r>
      <w:r>
        <w:rPr>
          <w:rFonts w:hint="default" w:ascii="Times New Roman" w:hAnsi="Times New Roman" w:cs="Times New Roman"/>
          <w:color w:val="000000"/>
          <w:szCs w:val="32"/>
          <w:lang w:val="en-US" w:eastAsia="zh-CN"/>
        </w:rPr>
        <w:t>413.79</w:t>
      </w:r>
      <w:r>
        <w:rPr>
          <w:rFonts w:hint="eastAsia" w:cs="Times New Roman"/>
          <w:color w:val="000000"/>
          <w:szCs w:val="32"/>
          <w:lang w:val="en-US" w:eastAsia="zh-CN"/>
        </w:rPr>
        <w:t>万</w:t>
      </w:r>
      <w:r>
        <w:rPr>
          <w:rFonts w:hint="default" w:ascii="Times New Roman" w:hAnsi="Times New Roman" w:cs="Times New Roman"/>
          <w:color w:val="000000"/>
          <w:szCs w:val="32"/>
        </w:rPr>
        <w:t>元，项目支出</w:t>
      </w:r>
      <w:r>
        <w:rPr>
          <w:rFonts w:hint="default" w:ascii="Times New Roman" w:hAnsi="Times New Roman" w:cs="Times New Roman"/>
          <w:color w:val="000000"/>
          <w:szCs w:val="32"/>
          <w:lang w:val="en-US" w:eastAsia="zh-CN"/>
        </w:rPr>
        <w:t>341.95万</w:t>
      </w:r>
      <w:r>
        <w:rPr>
          <w:rFonts w:hint="default" w:ascii="Times New Roman" w:hAnsi="Times New Roman" w:cs="Times New Roman"/>
          <w:color w:val="000000"/>
          <w:szCs w:val="32"/>
        </w:rPr>
        <w:t>元。</w:t>
      </w:r>
    </w:p>
    <w:p>
      <w:pPr>
        <w:keepNext w:val="0"/>
        <w:keepLines w:val="0"/>
        <w:pageBreakBefore w:val="0"/>
        <w:kinsoku/>
        <w:wordWrap/>
        <w:overflowPunct/>
        <w:topLinePunct w:val="0"/>
        <w:autoSpaceDE/>
        <w:autoSpaceDN w:val="0"/>
        <w:bidi w:val="0"/>
        <w:spacing w:line="580" w:lineRule="exact"/>
        <w:ind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基本支出</w:t>
      </w:r>
    </w:p>
    <w:p>
      <w:pPr>
        <w:keepNext w:val="0"/>
        <w:keepLines w:val="0"/>
        <w:pageBreakBefore w:val="0"/>
        <w:kinsoku/>
        <w:wordWrap/>
        <w:overflowPunct/>
        <w:topLinePunct w:val="0"/>
        <w:autoSpaceDE/>
        <w:autoSpaceDN w:val="0"/>
        <w:bidi w:val="0"/>
        <w:spacing w:line="580" w:lineRule="exact"/>
        <w:ind w:left="0" w:leftChars="0" w:right="0" w:rightChars="0" w:firstLine="561"/>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rPr>
        <w:t>工资福利支出</w:t>
      </w:r>
      <w:r>
        <w:rPr>
          <w:rFonts w:hint="default" w:ascii="Times New Roman" w:hAnsi="Times New Roman" w:cs="Times New Roman"/>
          <w:color w:val="000000"/>
          <w:szCs w:val="32"/>
          <w:lang w:val="en-US" w:eastAsia="zh-CN"/>
        </w:rPr>
        <w:t>304.18万</w:t>
      </w:r>
      <w:r>
        <w:rPr>
          <w:rFonts w:hint="default" w:ascii="Times New Roman" w:hAnsi="Times New Roman" w:cs="Times New Roman"/>
          <w:color w:val="000000"/>
          <w:szCs w:val="32"/>
        </w:rPr>
        <w:t>元，其中：基本工资</w:t>
      </w:r>
      <w:r>
        <w:rPr>
          <w:rFonts w:hint="default" w:ascii="Times New Roman" w:hAnsi="Times New Roman" w:cs="Times New Roman"/>
          <w:color w:val="000000"/>
          <w:szCs w:val="32"/>
          <w:lang w:val="en-US" w:eastAsia="zh-CN"/>
        </w:rPr>
        <w:t>82.07万</w:t>
      </w:r>
      <w:r>
        <w:rPr>
          <w:rFonts w:hint="default" w:ascii="Times New Roman" w:hAnsi="Times New Roman" w:cs="Times New Roman"/>
          <w:color w:val="000000"/>
          <w:szCs w:val="32"/>
        </w:rPr>
        <w:t>元，津贴补</w:t>
      </w:r>
      <w:r>
        <w:rPr>
          <w:rFonts w:hint="default" w:ascii="Times New Roman" w:hAnsi="Times New Roman" w:cs="Times New Roman"/>
          <w:color w:val="000000"/>
          <w:szCs w:val="32"/>
          <w:lang w:val="en-US" w:eastAsia="zh-CN"/>
        </w:rPr>
        <w:t>53.7万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，奖金</w:t>
      </w:r>
      <w:r>
        <w:rPr>
          <w:rFonts w:hint="default" w:ascii="Times New Roman" w:hAnsi="Times New Roman" w:cs="Times New Roman"/>
          <w:color w:val="000000"/>
          <w:szCs w:val="32"/>
          <w:lang w:val="en-US" w:eastAsia="zh-CN"/>
        </w:rPr>
        <w:t>6.58万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职工基本医疗</w:t>
      </w:r>
      <w:r>
        <w:rPr>
          <w:rFonts w:hint="default" w:ascii="Times New Roman" w:hAnsi="Times New Roman" w:cs="Times New Roman"/>
          <w:color w:val="000000"/>
          <w:szCs w:val="32"/>
        </w:rPr>
        <w:t>保</w:t>
      </w:r>
      <w:r>
        <w:rPr>
          <w:rFonts w:hint="default" w:ascii="Times New Roman" w:hAnsi="Times New Roman" w:cs="Times New Roman"/>
          <w:color w:val="000000"/>
          <w:szCs w:val="32"/>
          <w:lang w:eastAsia="zh-CN"/>
        </w:rPr>
        <w:t>险</w:t>
      </w:r>
      <w:r>
        <w:rPr>
          <w:rFonts w:hint="default" w:ascii="Times New Roman" w:hAnsi="Times New Roman" w:cs="Times New Roman"/>
          <w:color w:val="000000"/>
          <w:szCs w:val="32"/>
        </w:rPr>
        <w:t>缴费</w:t>
      </w:r>
      <w:r>
        <w:rPr>
          <w:rFonts w:hint="default" w:ascii="Times New Roman" w:hAnsi="Times New Roman" w:cs="Times New Roman"/>
          <w:color w:val="000000"/>
          <w:szCs w:val="32"/>
          <w:lang w:val="en-US" w:eastAsia="zh-CN"/>
        </w:rPr>
        <w:t>18.16万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，机关事业单位养老保险缴费</w:t>
      </w:r>
      <w:r>
        <w:rPr>
          <w:rFonts w:hint="default" w:ascii="Times New Roman" w:hAnsi="Times New Roman" w:cs="Times New Roman"/>
          <w:color w:val="000000"/>
          <w:szCs w:val="32"/>
          <w:lang w:val="en-US" w:eastAsia="zh-CN"/>
        </w:rPr>
        <w:t>22.29万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住房公积金</w:t>
      </w:r>
      <w:r>
        <w:rPr>
          <w:rFonts w:hint="default" w:ascii="Times New Roman" w:hAnsi="Times New Roman" w:cs="Times New Roman"/>
          <w:color w:val="000000"/>
          <w:szCs w:val="32"/>
          <w:lang w:val="en-US" w:eastAsia="zh-CN"/>
        </w:rPr>
        <w:t>25.79万元，</w:t>
      </w:r>
      <w:r>
        <w:rPr>
          <w:rFonts w:hint="default" w:ascii="Times New Roman" w:hAnsi="Times New Roman" w:cs="Times New Roman"/>
          <w:color w:val="000000"/>
          <w:szCs w:val="32"/>
        </w:rPr>
        <w:t>其他工资福利支出</w:t>
      </w:r>
      <w:r>
        <w:rPr>
          <w:rFonts w:hint="default" w:ascii="Times New Roman" w:hAnsi="Times New Roman" w:cs="Times New Roman"/>
          <w:color w:val="000000"/>
          <w:szCs w:val="32"/>
          <w:lang w:val="en-US" w:eastAsia="zh-CN"/>
        </w:rPr>
        <w:t>95.59万元。</w:t>
      </w:r>
    </w:p>
    <w:p>
      <w:pPr>
        <w:keepNext w:val="0"/>
        <w:keepLines w:val="0"/>
        <w:pageBreakBefore w:val="0"/>
        <w:kinsoku/>
        <w:wordWrap/>
        <w:overflowPunct/>
        <w:topLinePunct w:val="0"/>
        <w:autoSpaceDE/>
        <w:autoSpaceDN w:val="0"/>
        <w:bidi w:val="0"/>
        <w:spacing w:line="580" w:lineRule="exact"/>
        <w:ind w:left="0" w:leftChars="0" w:right="0" w:rightChars="0" w:firstLine="561"/>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rPr>
        <w:t>商品和服务支出</w:t>
      </w:r>
      <w:r>
        <w:rPr>
          <w:rFonts w:hint="default" w:ascii="Times New Roman" w:hAnsi="Times New Roman" w:cs="Times New Roman"/>
          <w:color w:val="000000"/>
          <w:szCs w:val="32"/>
          <w:lang w:val="en-US" w:eastAsia="zh-CN"/>
        </w:rPr>
        <w:t>64.97万</w:t>
      </w:r>
      <w:r>
        <w:rPr>
          <w:rFonts w:hint="default" w:ascii="Times New Roman" w:hAnsi="Times New Roman" w:cs="Times New Roman"/>
          <w:color w:val="000000"/>
          <w:szCs w:val="32"/>
        </w:rPr>
        <w:t>元，其中:</w:t>
      </w:r>
      <w:r>
        <w:rPr>
          <w:rFonts w:hint="default" w:ascii="Times New Roman" w:hAnsi="Times New Roman" w:cs="Times New Roman"/>
          <w:color w:val="000000"/>
          <w:szCs w:val="32"/>
        </w:rPr>
        <w:tab/>
      </w:r>
      <w:r>
        <w:rPr>
          <w:rFonts w:hint="default" w:ascii="Times New Roman" w:hAnsi="Times New Roman" w:cs="Times New Roman"/>
          <w:color w:val="000000"/>
          <w:szCs w:val="32"/>
        </w:rPr>
        <w:t>办公费</w:t>
      </w:r>
      <w:r>
        <w:rPr>
          <w:rFonts w:hint="default" w:ascii="Times New Roman" w:hAnsi="Times New Roman" w:cs="Times New Roman"/>
          <w:color w:val="000000"/>
          <w:szCs w:val="32"/>
          <w:lang w:val="en-US" w:eastAsia="zh-CN"/>
        </w:rPr>
        <w:t>6.25万元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印刷费</w:t>
      </w:r>
      <w:r>
        <w:rPr>
          <w:rFonts w:hint="default" w:ascii="Times New Roman" w:hAnsi="Times New Roman" w:cs="Times New Roman"/>
          <w:color w:val="000000"/>
          <w:szCs w:val="32"/>
          <w:lang w:val="en-US" w:eastAsia="zh-CN"/>
        </w:rPr>
        <w:t>0万元，咨询费0.38万元，手续费0.04万元，</w:t>
      </w:r>
      <w:r>
        <w:rPr>
          <w:rFonts w:hint="default" w:ascii="Times New Roman" w:hAnsi="Times New Roman" w:cs="Times New Roman"/>
          <w:color w:val="000000"/>
          <w:szCs w:val="32"/>
        </w:rPr>
        <w:t>水费</w:t>
      </w:r>
      <w:r>
        <w:rPr>
          <w:rFonts w:hint="default" w:ascii="Times New Roman" w:hAnsi="Times New Roman" w:cs="Times New Roman"/>
          <w:color w:val="000000"/>
          <w:szCs w:val="32"/>
          <w:lang w:val="en-US" w:eastAsia="zh-CN"/>
        </w:rPr>
        <w:t>0万元</w:t>
      </w:r>
      <w:r>
        <w:rPr>
          <w:rFonts w:hint="default" w:ascii="Times New Roman" w:hAnsi="Times New Roman" w:cs="Times New Roman"/>
          <w:color w:val="000000"/>
          <w:szCs w:val="32"/>
        </w:rPr>
        <w:t>，电费</w:t>
      </w:r>
      <w:r>
        <w:rPr>
          <w:rFonts w:hint="default" w:ascii="Times New Roman" w:hAnsi="Times New Roman" w:cs="Times New Roman"/>
          <w:color w:val="000000"/>
          <w:szCs w:val="32"/>
          <w:lang w:val="en-US" w:eastAsia="zh-CN"/>
        </w:rPr>
        <w:t>0万</w:t>
      </w:r>
      <w:r>
        <w:rPr>
          <w:rFonts w:hint="default" w:ascii="Times New Roman" w:hAnsi="Times New Roman" w:cs="Times New Roman"/>
          <w:color w:val="000000"/>
          <w:szCs w:val="32"/>
        </w:rPr>
        <w:t>元，邮电费</w:t>
      </w:r>
      <w:r>
        <w:rPr>
          <w:rFonts w:hint="default" w:ascii="Times New Roman" w:hAnsi="Times New Roman" w:cs="Times New Roman"/>
          <w:color w:val="000000"/>
          <w:szCs w:val="32"/>
          <w:lang w:val="en-US" w:eastAsia="zh-CN"/>
        </w:rPr>
        <w:t>4.76万元</w:t>
      </w:r>
      <w:r>
        <w:rPr>
          <w:rFonts w:hint="default" w:ascii="Times New Roman" w:hAnsi="Times New Roman" w:cs="Times New Roman"/>
          <w:color w:val="000000"/>
          <w:szCs w:val="32"/>
        </w:rPr>
        <w:t>，物业管理费</w:t>
      </w:r>
      <w:r>
        <w:rPr>
          <w:rFonts w:hint="default" w:ascii="Times New Roman" w:hAnsi="Times New Roman" w:cs="Times New Roman"/>
          <w:color w:val="000000"/>
          <w:szCs w:val="32"/>
          <w:lang w:val="en-US" w:eastAsia="zh-CN"/>
        </w:rPr>
        <w:t>0万元</w:t>
      </w:r>
      <w:r>
        <w:rPr>
          <w:rFonts w:hint="default" w:ascii="Times New Roman" w:hAnsi="Times New Roman" w:cs="Times New Roman"/>
          <w:color w:val="000000"/>
          <w:szCs w:val="32"/>
        </w:rPr>
        <w:t>，差旅费</w:t>
      </w:r>
      <w:r>
        <w:rPr>
          <w:rFonts w:hint="default" w:ascii="Times New Roman" w:hAnsi="Times New Roman" w:cs="Times New Roman"/>
          <w:color w:val="000000"/>
          <w:szCs w:val="32"/>
          <w:lang w:val="en-US" w:eastAsia="zh-CN"/>
        </w:rPr>
        <w:t>1.12万元</w:t>
      </w:r>
      <w:r>
        <w:rPr>
          <w:rFonts w:hint="default" w:ascii="Times New Roman" w:hAnsi="Times New Roman" w:cs="Times New Roman"/>
          <w:color w:val="000000"/>
          <w:szCs w:val="32"/>
        </w:rPr>
        <w:t>，维</w:t>
      </w:r>
      <w:r>
        <w:rPr>
          <w:rFonts w:hint="default" w:ascii="Times New Roman" w:hAnsi="Times New Roman" w:cs="Times New Roman"/>
          <w:color w:val="000000"/>
          <w:szCs w:val="32"/>
          <w:lang w:eastAsia="zh-CN"/>
        </w:rPr>
        <w:t>护</w:t>
      </w:r>
      <w:r>
        <w:rPr>
          <w:rFonts w:hint="default" w:ascii="Times New Roman" w:hAnsi="Times New Roman" w:cs="Times New Roman"/>
          <w:color w:val="000000"/>
          <w:szCs w:val="32"/>
        </w:rPr>
        <w:t>费</w:t>
      </w:r>
      <w:r>
        <w:rPr>
          <w:rFonts w:hint="default" w:ascii="Times New Roman" w:hAnsi="Times New Roman" w:cs="Times New Roman"/>
          <w:color w:val="000000"/>
          <w:szCs w:val="32"/>
          <w:lang w:val="en-US" w:eastAsia="zh-CN"/>
        </w:rPr>
        <w:t>2.41万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会议费</w:t>
      </w:r>
      <w:r>
        <w:rPr>
          <w:rFonts w:hint="default" w:ascii="Times New Roman" w:hAnsi="Times New Roman" w:cs="Times New Roman"/>
          <w:color w:val="000000"/>
          <w:szCs w:val="32"/>
          <w:lang w:val="en-US" w:eastAsia="zh-CN"/>
        </w:rPr>
        <w:t>0万元，培训费0.22万元，</w:t>
      </w:r>
      <w:r>
        <w:rPr>
          <w:rFonts w:hint="default" w:ascii="Times New Roman" w:hAnsi="Times New Roman" w:cs="Times New Roman"/>
          <w:color w:val="000000"/>
          <w:szCs w:val="32"/>
        </w:rPr>
        <w:t>公务接待</w:t>
      </w:r>
      <w:r>
        <w:rPr>
          <w:rFonts w:hint="default" w:ascii="Times New Roman" w:hAnsi="Times New Roman" w:cs="Times New Roman"/>
          <w:color w:val="000000"/>
          <w:szCs w:val="32"/>
          <w:lang w:val="en-US" w:eastAsia="zh-CN"/>
        </w:rPr>
        <w:t>0.41万元</w:t>
      </w:r>
      <w:r>
        <w:rPr>
          <w:rFonts w:hint="default" w:ascii="Times New Roman" w:hAnsi="Times New Roman" w:cs="Times New Roman"/>
          <w:color w:val="000000"/>
          <w:szCs w:val="32"/>
        </w:rPr>
        <w:t>，</w:t>
      </w:r>
      <w:r>
        <w:rPr>
          <w:rFonts w:hint="default" w:ascii="Times New Roman" w:hAnsi="Times New Roman" w:cs="Times New Roman"/>
          <w:color w:val="000000"/>
          <w:szCs w:val="32"/>
          <w:lang w:val="en-US" w:eastAsia="zh-CN"/>
        </w:rPr>
        <w:t>劳务费5.33，</w:t>
      </w:r>
      <w:r>
        <w:rPr>
          <w:rFonts w:hint="default" w:ascii="Times New Roman" w:hAnsi="Times New Roman" w:cs="Times New Roman"/>
          <w:color w:val="000000"/>
          <w:szCs w:val="32"/>
        </w:rPr>
        <w:t>工会经费</w:t>
      </w:r>
      <w:r>
        <w:rPr>
          <w:rFonts w:hint="default" w:ascii="Times New Roman" w:hAnsi="Times New Roman" w:cs="Times New Roman"/>
          <w:color w:val="000000"/>
          <w:szCs w:val="32"/>
          <w:lang w:val="en-US" w:eastAsia="zh-CN"/>
        </w:rPr>
        <w:t>4.66万元</w:t>
      </w:r>
      <w:r>
        <w:rPr>
          <w:rFonts w:hint="default" w:ascii="Times New Roman" w:hAnsi="Times New Roman" w:cs="Times New Roman"/>
          <w:color w:val="000000"/>
          <w:szCs w:val="32"/>
        </w:rPr>
        <w:t>，福利费</w:t>
      </w:r>
      <w:r>
        <w:rPr>
          <w:rFonts w:hint="default" w:ascii="Times New Roman" w:hAnsi="Times New Roman" w:cs="Times New Roman"/>
          <w:color w:val="000000"/>
          <w:szCs w:val="32"/>
          <w:lang w:val="en-US" w:eastAsia="zh-CN"/>
        </w:rPr>
        <w:t>2.31万元</w:t>
      </w:r>
      <w:r>
        <w:rPr>
          <w:rFonts w:hint="default" w:ascii="Times New Roman" w:hAnsi="Times New Roman" w:cs="Times New Roman"/>
          <w:color w:val="000000"/>
          <w:szCs w:val="32"/>
        </w:rPr>
        <w:t>，公车运行费用</w:t>
      </w:r>
      <w:r>
        <w:rPr>
          <w:rFonts w:hint="default" w:ascii="Times New Roman" w:hAnsi="Times New Roman" w:cs="Times New Roman"/>
          <w:color w:val="000000"/>
          <w:szCs w:val="32"/>
          <w:lang w:val="en-US" w:eastAsia="zh-CN"/>
        </w:rPr>
        <w:t>1.6万元</w:t>
      </w:r>
      <w:r>
        <w:rPr>
          <w:rFonts w:hint="default" w:ascii="Times New Roman" w:hAnsi="Times New Roman" w:cs="Times New Roman"/>
          <w:color w:val="000000"/>
          <w:szCs w:val="32"/>
        </w:rPr>
        <w:t>，其他交通费</w:t>
      </w:r>
      <w:r>
        <w:rPr>
          <w:rFonts w:hint="default" w:ascii="Times New Roman" w:hAnsi="Times New Roman" w:cs="Times New Roman"/>
          <w:color w:val="000000"/>
          <w:szCs w:val="32"/>
          <w:lang w:val="en-US" w:eastAsia="zh-CN"/>
        </w:rPr>
        <w:t>17.42万</w:t>
      </w:r>
      <w:r>
        <w:rPr>
          <w:rFonts w:hint="default" w:ascii="Times New Roman" w:hAnsi="Times New Roman" w:cs="Times New Roman"/>
          <w:color w:val="000000"/>
          <w:szCs w:val="32"/>
        </w:rPr>
        <w:t>元</w:t>
      </w:r>
      <w:r>
        <w:rPr>
          <w:rFonts w:hint="default" w:ascii="Times New Roman" w:hAnsi="Times New Roman" w:cs="Times New Roman"/>
          <w:color w:val="000000"/>
          <w:szCs w:val="32"/>
          <w:lang w:eastAsia="zh-CN"/>
        </w:rPr>
        <w:t>，其他商品和服务支出</w:t>
      </w:r>
      <w:r>
        <w:rPr>
          <w:rFonts w:hint="default" w:ascii="Times New Roman" w:hAnsi="Times New Roman" w:cs="Times New Roman"/>
          <w:color w:val="000000"/>
          <w:szCs w:val="32"/>
          <w:lang w:val="en-US" w:eastAsia="zh-CN"/>
        </w:rPr>
        <w:t>18.06万元.</w:t>
      </w:r>
    </w:p>
    <w:p>
      <w:pPr>
        <w:pStyle w:val="18"/>
        <w:keepNext w:val="0"/>
        <w:keepLines w:val="0"/>
        <w:pageBreakBefore w:val="0"/>
        <w:kinsoku/>
        <w:wordWrap/>
        <w:overflowPunct/>
        <w:topLinePunct w:val="0"/>
        <w:autoSpaceDE/>
        <w:bidi w:val="0"/>
        <w:spacing w:line="58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对个人和家庭的补助44.65万元，其中：生活补助5.96万元，为下派村第一书记和驻村帮扶干部生活补助。退休职工一次性生活补助和交通费补助38.69万元。</w:t>
      </w:r>
    </w:p>
    <w:p>
      <w:pPr>
        <w:keepNext w:val="0"/>
        <w:keepLines w:val="0"/>
        <w:pageBreakBefore w:val="0"/>
        <w:numPr>
          <w:ilvl w:val="0"/>
          <w:numId w:val="0"/>
        </w:numPr>
        <w:kinsoku/>
        <w:wordWrap/>
        <w:overflowPunct/>
        <w:topLinePunct w:val="0"/>
        <w:autoSpaceDE/>
        <w:autoSpaceDN w:val="0"/>
        <w:bidi w:val="0"/>
        <w:spacing w:line="580" w:lineRule="exact"/>
        <w:ind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rPr>
        <w:t>项目支出：</w:t>
      </w:r>
      <w:r>
        <w:rPr>
          <w:rFonts w:hint="default" w:ascii="Times New Roman" w:hAnsi="Times New Roman" w:cs="Times New Roman"/>
          <w:color w:val="000000"/>
          <w:szCs w:val="32"/>
          <w:lang w:val="en-US" w:eastAsia="zh-CN"/>
        </w:rPr>
        <w:t>341.95万</w:t>
      </w:r>
      <w:r>
        <w:rPr>
          <w:rFonts w:hint="default" w:ascii="Times New Roman" w:hAnsi="Times New Roman" w:cs="Times New Roman"/>
          <w:color w:val="000000"/>
          <w:szCs w:val="32"/>
        </w:rPr>
        <w:t>元。其中：</w:t>
      </w:r>
      <w:r>
        <w:rPr>
          <w:rFonts w:hint="default" w:ascii="Times New Roman" w:hAnsi="Times New Roman" w:cs="Times New Roman"/>
          <w:color w:val="000000"/>
          <w:szCs w:val="32"/>
          <w:lang w:eastAsia="zh-CN"/>
        </w:rPr>
        <w:t>办公费</w:t>
      </w:r>
      <w:r>
        <w:rPr>
          <w:rFonts w:hint="default" w:ascii="Times New Roman" w:hAnsi="Times New Roman" w:cs="Times New Roman"/>
          <w:color w:val="000000"/>
          <w:szCs w:val="32"/>
          <w:lang w:val="en-US" w:eastAsia="zh-CN"/>
        </w:rPr>
        <w:t>1.05万元，印刷费3.62，咨询费0.16万元，邮电费0万元，差旅费5.98万元，维护费0.84万元，租赁费2.05万元，会议费23.32万元，培训费1.06万元，公务接待1.13元，劳务费0.68万元，其他交通费0.87万元，税金及附加(残疾人保障金)1.19万元，其他商品和服务支出300万元。</w:t>
      </w:r>
    </w:p>
    <w:p>
      <w:pPr>
        <w:pStyle w:val="18"/>
        <w:keepNext w:val="0"/>
        <w:keepLines w:val="0"/>
        <w:pageBreakBefore w:val="0"/>
        <w:kinsoku/>
        <w:wordWrap/>
        <w:overflowPunct/>
        <w:topLinePunct w:val="0"/>
        <w:autoSpaceDE/>
        <w:bidi w:val="0"/>
        <w:spacing w:line="58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3.其他资本性支出：0万元。</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color w:val="000000"/>
          <w:kern w:val="0"/>
          <w:shd w:val="clear" w:color="auto" w:fill="FFFFFF"/>
          <w:lang w:val="en-US"/>
        </w:rPr>
      </w:pPr>
      <w:r>
        <w:rPr>
          <w:rFonts w:hint="default" w:ascii="Times New Roman" w:hAnsi="Times New Roman" w:eastAsia="黑体" w:cs="Times New Roman"/>
          <w:color w:val="000000"/>
          <w:kern w:val="0"/>
          <w:sz w:val="32"/>
          <w:szCs w:val="24"/>
          <w:shd w:val="clear" w:color="auto" w:fill="FFFFFF"/>
          <w:lang w:val="en-US" w:eastAsia="zh-CN" w:bidi="ar"/>
        </w:rPr>
        <w:t>三、部门财政支出管理情况</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hd w:val="clear" w:color="auto" w:fill="FFFFFF"/>
          <w:lang w:val="zh-CN" w:eastAsia="zh-CN"/>
        </w:rPr>
      </w:pPr>
      <w:r>
        <w:rPr>
          <w:rFonts w:hint="default" w:ascii="Times New Roman" w:hAnsi="Times New Roman" w:eastAsia="楷体_GB2312" w:cs="Times New Roman"/>
          <w:b/>
          <w:bCs w:val="0"/>
          <w:color w:val="000000"/>
          <w:kern w:val="0"/>
          <w:sz w:val="32"/>
          <w:szCs w:val="24"/>
          <w:shd w:val="clear" w:color="auto" w:fill="FFFFFF"/>
          <w:lang w:val="zh-CN" w:eastAsia="zh-CN" w:bidi="ar"/>
        </w:rPr>
        <w:t>（一）预决算编制情况</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及时、准确、完整地完成了20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年部门预算编制工作，编制中做到了专项预算提前细化，绩效目标认真填报。特别是按照《新预算法》“讲求绩效”的要求，财务人员在编制专项经费预算时，充分征求机关各</w:t>
      </w:r>
      <w:r>
        <w:rPr>
          <w:rFonts w:hint="default" w:ascii="Times New Roman" w:hAnsi="Times New Roman" w:cs="Times New Roman"/>
          <w:color w:val="000000"/>
          <w:szCs w:val="32"/>
          <w:lang w:val="en-US" w:eastAsia="zh-CN"/>
        </w:rPr>
        <w:t>部</w:t>
      </w:r>
      <w:r>
        <w:rPr>
          <w:rFonts w:hint="default" w:ascii="Times New Roman" w:hAnsi="Times New Roman" w:cs="Times New Roman"/>
          <w:color w:val="000000"/>
          <w:szCs w:val="32"/>
        </w:rPr>
        <w:t>室及分管领导的意见形成预算草案，并提交市工商联主席办公会</w:t>
      </w:r>
      <w:r>
        <w:rPr>
          <w:rFonts w:hint="default" w:ascii="Times New Roman" w:hAnsi="Times New Roman" w:cs="Times New Roman"/>
          <w:color w:val="000000"/>
          <w:szCs w:val="32"/>
          <w:lang w:eastAsia="zh-CN"/>
        </w:rPr>
        <w:t>、党组会</w:t>
      </w:r>
      <w:r>
        <w:rPr>
          <w:rFonts w:hint="default" w:ascii="Times New Roman" w:hAnsi="Times New Roman" w:cs="Times New Roman"/>
          <w:color w:val="000000"/>
          <w:szCs w:val="32"/>
        </w:rPr>
        <w:t>认真研究，在此基础上完成了预算的编报工作。</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w:t>
      </w:r>
      <w:r>
        <w:rPr>
          <w:rFonts w:hint="default" w:ascii="Times New Roman" w:hAnsi="Times New Roman" w:eastAsia="楷体_GB2312" w:cs="Times New Roman"/>
          <w:b/>
          <w:bCs w:val="0"/>
          <w:color w:val="000000"/>
          <w:kern w:val="0"/>
          <w:sz w:val="32"/>
          <w:szCs w:val="24"/>
          <w:shd w:val="clear" w:color="auto" w:fill="FFFFFF"/>
          <w:lang w:val="en-US" w:eastAsia="zh-CN" w:bidi="ar"/>
        </w:rPr>
        <w:t>二）</w:t>
      </w:r>
      <w:r>
        <w:rPr>
          <w:rFonts w:hint="default" w:ascii="Times New Roman" w:hAnsi="Times New Roman" w:eastAsia="楷体_GB2312" w:cs="Times New Roman"/>
          <w:b/>
          <w:bCs w:val="0"/>
          <w:color w:val="000000"/>
          <w:kern w:val="0"/>
          <w:sz w:val="32"/>
          <w:szCs w:val="24"/>
          <w:shd w:val="clear" w:color="auto" w:fill="FFFFFF"/>
          <w:lang w:val="zh-CN" w:eastAsia="zh-CN" w:bidi="ar"/>
        </w:rPr>
        <w:t>执行管理情况</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部门预算执行进度情况。从20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年市工商联财政支出执行情况来看，</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6月执行情况：一般预算支出375.34万元，占年初预算和追加预算544.88万元的69%。</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9月执行情况：一般预算支出494.36万元，占年初预算和追加预算590.73万元的84%，超进度9个百分点。</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11月执行情况：一般预算支出565.49万元，占年初预算和追加预算760.89万元的74%，支出进度不足，少18个百分点。</w:t>
      </w:r>
    </w:p>
    <w:p>
      <w:pPr>
        <w:pStyle w:val="13"/>
        <w:keepNext w:val="0"/>
        <w:keepLines w:val="0"/>
        <w:pageBreakBefore w:val="0"/>
        <w:numPr>
          <w:ilvl w:val="0"/>
          <w:numId w:val="4"/>
        </w:numPr>
        <w:kinsoku/>
        <w:wordWrap/>
        <w:overflowPunct/>
        <w:topLinePunct w:val="0"/>
        <w:autoSpaceDE/>
        <w:bidi w:val="0"/>
        <w:spacing w:line="580" w:lineRule="exact"/>
        <w:ind w:left="0" w:lef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中期评估情况。我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严格按照有关财经纪律及相关法律法规要求，科学、准确的编制项目预算；规范、及时的执行项目预算；有效、安全的使用项目预算。中期评估项目资金使用总进度较为合理。</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szCs w:val="32"/>
        </w:rPr>
        <w:t>行政运行、离退休费支出、行政单位医疗及住房公积金的执行进度均衡，执行管理情况良好。</w:t>
      </w:r>
    </w:p>
    <w:p>
      <w:pPr>
        <w:pStyle w:val="13"/>
        <w:keepNext w:val="0"/>
        <w:keepLines w:val="0"/>
        <w:pageBreakBefore w:val="0"/>
        <w:numPr>
          <w:ilvl w:val="0"/>
          <w:numId w:val="4"/>
        </w:numPr>
        <w:kinsoku/>
        <w:wordWrap/>
        <w:overflowPunct/>
        <w:topLinePunct w:val="0"/>
        <w:autoSpaceDE/>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11月执行进度滞后的原因：2020年招商引资经费150万元，涉及异地商会招商引资工作业绩的考核，未能及时分配划拨，因此有所滞后。</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（三）支出绩效情况</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color w:val="000000"/>
          <w:kern w:val="0"/>
          <w:shd w:val="clear" w:color="auto" w:fill="FFFFFF"/>
          <w:lang w:val="zh-CN" w:eastAsia="zh-CN"/>
        </w:rPr>
      </w:pPr>
      <w:r>
        <w:rPr>
          <w:rFonts w:hint="default" w:ascii="Times New Roman" w:hAnsi="Times New Roman" w:eastAsia="仿宋_GB2312" w:cs="Times New Roman"/>
          <w:color w:val="000000"/>
          <w:kern w:val="0"/>
          <w:sz w:val="32"/>
          <w:szCs w:val="24"/>
          <w:shd w:val="clear" w:color="auto" w:fill="FFFFFF"/>
          <w:lang w:val="zh-CN" w:eastAsia="zh-CN" w:bidi="ar"/>
        </w:rPr>
        <w:t>1.部门支出绩效。</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color w:val="000000"/>
          <w:kern w:val="0"/>
          <w:shd w:val="clear" w:color="auto" w:fill="FFFFFF"/>
          <w:lang w:val="zh-CN" w:eastAsia="zh-CN"/>
        </w:rPr>
      </w:pPr>
      <w:r>
        <w:rPr>
          <w:rFonts w:hint="default" w:ascii="Times New Roman" w:hAnsi="Times New Roman" w:eastAsia="仿宋_GB2312" w:cs="Times New Roman"/>
          <w:color w:val="000000"/>
          <w:kern w:val="0"/>
          <w:sz w:val="32"/>
          <w:szCs w:val="24"/>
          <w:shd w:val="clear" w:color="auto" w:fill="FFFFFF"/>
          <w:lang w:val="zh-CN" w:eastAsia="zh-CN" w:bidi="ar"/>
        </w:rPr>
        <w:t>（1）行政运转保障。</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行政运行、离退休费支出、行政单位医疗及住房公积金的执行进度均衡，执行管理情况良好</w:t>
      </w:r>
      <w:r>
        <w:rPr>
          <w:rFonts w:hint="default" w:ascii="Times New Roman" w:hAnsi="Times New Roman" w:cs="Times New Roman"/>
          <w:color w:val="000000"/>
          <w:szCs w:val="32"/>
          <w:lang w:eastAsia="zh-CN"/>
        </w:rPr>
        <w:t>。有效保障机关正常运转，及时发放干部职工工资福利，确保机关各项职能职责高效履职到位，各项目标考核任务及时、高效完成。</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leftChars="0" w:right="0" w:firstLine="640" w:firstLineChars="0"/>
        <w:jc w:val="both"/>
        <w:textAlignment w:val="auto"/>
        <w:rPr>
          <w:rFonts w:hint="default" w:ascii="Times New Roman" w:hAnsi="Times New Roman" w:cs="Times New Roman"/>
          <w:color w:val="000000"/>
          <w:kern w:val="0"/>
          <w:shd w:val="clear" w:color="auto" w:fill="FFFFFF"/>
          <w:lang w:val="en-US" w:eastAsia="zh-CN"/>
        </w:rPr>
      </w:pPr>
      <w:r>
        <w:rPr>
          <w:rFonts w:hint="default" w:ascii="Times New Roman" w:hAnsi="Times New Roman" w:cs="Times New Roman"/>
          <w:color w:val="000000"/>
          <w:kern w:val="0"/>
          <w:shd w:val="clear" w:color="auto" w:fill="FFFFFF"/>
          <w:lang w:val="zh-CN" w:eastAsia="zh-CN"/>
        </w:rPr>
        <w:t>（</w:t>
      </w:r>
      <w:r>
        <w:rPr>
          <w:rFonts w:hint="default" w:ascii="Times New Roman" w:hAnsi="Times New Roman" w:cs="Times New Roman"/>
          <w:color w:val="000000"/>
          <w:kern w:val="0"/>
          <w:shd w:val="clear" w:color="auto" w:fill="FFFFFF"/>
          <w:lang w:val="en-US" w:eastAsia="zh-CN"/>
        </w:rPr>
        <w:t>2</w:t>
      </w:r>
      <w:r>
        <w:rPr>
          <w:rFonts w:hint="default" w:ascii="Times New Roman" w:hAnsi="Times New Roman" w:cs="Times New Roman"/>
          <w:color w:val="000000"/>
          <w:kern w:val="0"/>
          <w:shd w:val="clear" w:color="auto" w:fill="FFFFFF"/>
          <w:lang w:val="zh-CN" w:eastAsia="zh-CN"/>
        </w:rPr>
        <w:t>）</w:t>
      </w:r>
      <w:r>
        <w:rPr>
          <w:rFonts w:hint="default" w:ascii="Times New Roman" w:hAnsi="Times New Roman" w:cs="Times New Roman"/>
          <w:color w:val="000000"/>
          <w:kern w:val="0"/>
          <w:shd w:val="clear" w:color="auto" w:fill="FFFFFF"/>
          <w:lang w:val="en-US" w:eastAsia="zh-CN"/>
        </w:rPr>
        <w:t>机关厉行节约</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三公”经费预算执行情况。20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严控“三公”经费支出，“三公”经费预算执行数为</w:t>
      </w:r>
      <w:r>
        <w:rPr>
          <w:rFonts w:hint="default" w:ascii="Times New Roman" w:hAnsi="Times New Roman" w:cs="Times New Roman"/>
          <w:color w:val="000000"/>
          <w:szCs w:val="32"/>
          <w:lang w:val="en-US" w:eastAsia="zh-CN"/>
        </w:rPr>
        <w:t>3.14万</w:t>
      </w:r>
      <w:r>
        <w:rPr>
          <w:rFonts w:hint="default" w:ascii="Times New Roman" w:hAnsi="Times New Roman" w:cs="Times New Roman"/>
          <w:color w:val="000000"/>
          <w:szCs w:val="32"/>
        </w:rPr>
        <w:t>元，较20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年初预算数</w:t>
      </w:r>
      <w:r>
        <w:rPr>
          <w:rFonts w:hint="default" w:ascii="Times New Roman" w:hAnsi="Times New Roman" w:cs="Times New Roman"/>
          <w:color w:val="000000"/>
          <w:szCs w:val="32"/>
          <w:lang w:val="en-US" w:eastAsia="zh-CN"/>
        </w:rPr>
        <w:t>4.3万</w:t>
      </w:r>
      <w:r>
        <w:rPr>
          <w:rFonts w:hint="default" w:ascii="Times New Roman" w:hAnsi="Times New Roman" w:cs="Times New Roman"/>
          <w:color w:val="000000"/>
          <w:szCs w:val="32"/>
        </w:rPr>
        <w:t>元</w:t>
      </w:r>
      <w:r>
        <w:rPr>
          <w:rFonts w:hint="default" w:ascii="Times New Roman" w:hAnsi="Times New Roman" w:cs="Times New Roman"/>
          <w:color w:val="000000"/>
          <w:szCs w:val="32"/>
          <w:lang w:val="en-US" w:eastAsia="zh-CN"/>
        </w:rPr>
        <w:t>节约27%</w:t>
      </w:r>
      <w:r>
        <w:rPr>
          <w:rFonts w:hint="default" w:ascii="Times New Roman" w:hAnsi="Times New Roman" w:cs="Times New Roman"/>
          <w:color w:val="000000"/>
          <w:szCs w:val="32"/>
          <w:lang w:eastAsia="zh-CN"/>
        </w:rPr>
        <w:t>。</w:t>
      </w:r>
    </w:p>
    <w:p>
      <w:pPr>
        <w:keepNext w:val="0"/>
        <w:keepLines w:val="0"/>
        <w:pageBreakBefore w:val="0"/>
        <w:widowControl/>
        <w:numPr>
          <w:ilvl w:val="0"/>
          <w:numId w:val="5"/>
        </w:numPr>
        <w:kinsoku/>
        <w:wordWrap/>
        <w:overflowPunct/>
        <w:topLinePunct w:val="0"/>
        <w:autoSpaceDE/>
        <w:bidi w:val="0"/>
        <w:adjustRightInd w:val="0"/>
        <w:snapToGrid w:val="0"/>
        <w:spacing w:line="580" w:lineRule="exact"/>
        <w:ind w:left="0" w:leftChars="0" w:right="0" w:rightChars="0" w:firstLine="72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机关</w:t>
      </w:r>
      <w:r>
        <w:rPr>
          <w:rFonts w:hint="default" w:ascii="Times New Roman" w:hAnsi="Times New Roman" w:cs="Times New Roman"/>
          <w:color w:val="000000"/>
          <w:szCs w:val="32"/>
        </w:rPr>
        <w:t>节能降耗情况。</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right="0" w:rightChars="0" w:firstLine="960" w:firstLineChars="30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rPr>
        <w:t>我</w:t>
      </w:r>
      <w:r>
        <w:rPr>
          <w:rFonts w:hint="default" w:ascii="Times New Roman" w:hAnsi="Times New Roman" w:cs="Times New Roman"/>
          <w:color w:val="000000"/>
          <w:szCs w:val="32"/>
          <w:lang w:eastAsia="zh-CN"/>
        </w:rPr>
        <w:t>单位</w:t>
      </w:r>
      <w:r>
        <w:rPr>
          <w:rFonts w:hint="default" w:ascii="Times New Roman" w:hAnsi="Times New Roman" w:cs="Times New Roman"/>
          <w:color w:val="000000"/>
          <w:szCs w:val="32"/>
        </w:rPr>
        <w:t>严</w:t>
      </w:r>
      <w:r>
        <w:rPr>
          <w:rFonts w:hint="default" w:ascii="Times New Roman" w:hAnsi="Times New Roman" w:cs="Times New Roman"/>
          <w:color w:val="000000"/>
          <w:szCs w:val="32"/>
          <w:lang w:eastAsia="zh-CN"/>
        </w:rPr>
        <w:t>格控制</w:t>
      </w:r>
      <w:r>
        <w:rPr>
          <w:rFonts w:hint="default" w:ascii="Times New Roman" w:hAnsi="Times New Roman" w:cs="Times New Roman"/>
          <w:color w:val="000000"/>
          <w:szCs w:val="32"/>
        </w:rPr>
        <w:t>水、电等能源消耗。20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color w:val="000000"/>
          <w:szCs w:val="32"/>
          <w:lang w:eastAsia="zh-CN"/>
        </w:rPr>
        <w:t>机关物业管理由自贡市机关事务管理局全面负责，全年支出</w:t>
      </w:r>
      <w:r>
        <w:rPr>
          <w:rFonts w:hint="default" w:ascii="Times New Roman" w:hAnsi="Times New Roman" w:cs="Times New Roman"/>
          <w:color w:val="000000"/>
          <w:szCs w:val="32"/>
          <w:lang w:val="en-US" w:eastAsia="zh-CN"/>
        </w:rPr>
        <w:t>13万元。</w:t>
      </w:r>
    </w:p>
    <w:p>
      <w:pPr>
        <w:pStyle w:val="3"/>
        <w:keepNext w:val="0"/>
        <w:keepLines w:val="0"/>
        <w:pageBreakBefore w:val="0"/>
        <w:numPr>
          <w:ilvl w:val="0"/>
          <w:numId w:val="5"/>
        </w:numPr>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部门职责履行结果。2021年，在市委的坚强领导下，在省工商联、市委统战部的指导下，市财政经费保障到位，机关运转正常、职履到位。围绕经济中心、服务发展大局，加强对非公经济人士的政治引领，积极参政议政，细化工作举措、构建亲清政商关系，推动了工商联各项事业迈上新台阶。</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b w:val="0"/>
          <w:bCs w:val="0"/>
          <w:color w:val="000000"/>
          <w:kern w:val="0"/>
          <w:shd w:val="clear" w:color="auto" w:fill="FFFFFF"/>
          <w:lang w:val="zh-CN" w:eastAsia="zh-CN"/>
        </w:rPr>
      </w:pPr>
      <w:r>
        <w:rPr>
          <w:rFonts w:hint="default" w:ascii="Times New Roman" w:hAnsi="Times New Roman" w:eastAsia="仿宋_GB2312" w:cs="Times New Roman"/>
          <w:b w:val="0"/>
          <w:bCs w:val="0"/>
          <w:color w:val="000000"/>
          <w:kern w:val="0"/>
          <w:sz w:val="32"/>
          <w:szCs w:val="24"/>
          <w:shd w:val="clear" w:color="auto" w:fill="FFFFFF"/>
          <w:lang w:val="zh-CN" w:eastAsia="zh-CN" w:bidi="ar"/>
        </w:rPr>
        <w:t>2.专项预算项目支出绩效。</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（1）资金绩效分配情况。</w:t>
      </w:r>
    </w:p>
    <w:p>
      <w:pPr>
        <w:pStyle w:val="13"/>
        <w:keepNext w:val="0"/>
        <w:keepLines w:val="0"/>
        <w:pageBreakBefore w:val="0"/>
        <w:kinsoku/>
        <w:wordWrap/>
        <w:overflowPunct/>
        <w:topLinePunct w:val="0"/>
        <w:autoSpaceDE/>
        <w:bidi w:val="0"/>
        <w:spacing w:line="580" w:lineRule="exact"/>
        <w:ind w:left="0" w:leftChars="0" w:firstLine="960" w:firstLineChars="300"/>
        <w:textAlignment w:val="auto"/>
        <w:rPr>
          <w:rFonts w:hint="default" w:ascii="Times New Roman" w:hAnsi="Times New Roman" w:cs="Times New Roman"/>
          <w:color w:val="000000"/>
          <w:kern w:val="0"/>
          <w:sz w:val="32"/>
          <w:szCs w:val="24"/>
          <w:shd w:val="clear" w:color="auto" w:fill="FFFFFF"/>
          <w:lang w:val="en-US" w:eastAsia="zh-CN" w:bidi="ar"/>
        </w:rPr>
      </w:pPr>
      <w:r>
        <w:rPr>
          <w:rFonts w:hint="default" w:ascii="Times New Roman" w:hAnsi="Times New Roman" w:cs="Times New Roman"/>
          <w:color w:val="000000"/>
          <w:kern w:val="0"/>
          <w:sz w:val="32"/>
          <w:szCs w:val="24"/>
          <w:shd w:val="clear" w:color="auto" w:fill="FFFFFF"/>
          <w:lang w:val="en-US" w:eastAsia="zh-CN" w:bidi="ar"/>
        </w:rPr>
        <w:t>2021年市工商联安排项目预算资金341.95万元，涉及6个项目。分别是：2019年异地商会招商引资工作经费150万元、2020年异地商会招商引资工作经费150万元、十四届会员大会和换届选举经费24.95万元、工商联执委会常委会议2.82万元、理想信念教育活动4.32万元、商会改革发展9.86万元。</w:t>
      </w:r>
    </w:p>
    <w:p>
      <w:pPr>
        <w:keepNext w:val="0"/>
        <w:keepLines w:val="0"/>
        <w:pageBreakBefore w:val="0"/>
        <w:widowControl w:val="0"/>
        <w:numPr>
          <w:ilvl w:val="0"/>
          <w:numId w:val="6"/>
        </w:numPr>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项目资金管理情况。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lang w:val="en-US" w:eastAsia="zh-CN"/>
        </w:rPr>
        <w:t>严格执行项目资金管理办法，专款专用。</w:t>
      </w:r>
      <w:r>
        <w:rPr>
          <w:rFonts w:hint="default" w:ascii="Times New Roman" w:hAnsi="Times New Roman" w:cs="Times New Roman"/>
          <w:color w:val="000000"/>
          <w:szCs w:val="32"/>
          <w:lang w:val="en-US" w:eastAsia="zh-CN"/>
        </w:rPr>
        <w:t>其中：各</w:t>
      </w:r>
      <w:r>
        <w:rPr>
          <w:rFonts w:hint="default" w:ascii="Times New Roman" w:hAnsi="Times New Roman" w:cs="Times New Roman"/>
          <w:color w:val="000000"/>
          <w:szCs w:val="32"/>
          <w:lang w:val="zh-CN"/>
        </w:rPr>
        <w:t>异地商会</w:t>
      </w:r>
      <w:r>
        <w:rPr>
          <w:rFonts w:hint="default" w:ascii="Times New Roman" w:hAnsi="Times New Roman" w:eastAsia="仿宋_GB2312" w:cs="Times New Roman"/>
          <w:color w:val="000000"/>
          <w:kern w:val="2"/>
          <w:sz w:val="32"/>
          <w:szCs w:val="32"/>
          <w:lang w:val="zh-CN" w:eastAsia="zh-CN" w:bidi="ar-SA"/>
        </w:rPr>
        <w:t>招商引资工作补助经费</w:t>
      </w:r>
      <w:r>
        <w:rPr>
          <w:rFonts w:hint="default" w:ascii="Times New Roman" w:hAnsi="Times New Roman" w:cs="Times New Roman"/>
          <w:color w:val="000000"/>
          <w:kern w:val="2"/>
          <w:sz w:val="32"/>
          <w:szCs w:val="32"/>
          <w:lang w:val="zh-CN" w:eastAsia="zh-CN" w:bidi="ar-SA"/>
        </w:rPr>
        <w:t>，</w:t>
      </w:r>
      <w:r>
        <w:rPr>
          <w:rFonts w:hint="default" w:ascii="Times New Roman" w:hAnsi="Times New Roman" w:cs="Times New Roman"/>
          <w:color w:val="000000"/>
          <w:kern w:val="2"/>
          <w:sz w:val="32"/>
          <w:szCs w:val="32"/>
          <w:lang w:val="en-US" w:eastAsia="zh-CN" w:bidi="ar-SA"/>
        </w:rPr>
        <w:t>资金用途为</w:t>
      </w:r>
      <w:r>
        <w:rPr>
          <w:rFonts w:hint="default" w:ascii="Times New Roman" w:hAnsi="Times New Roman" w:eastAsia="仿宋_GB2312" w:cs="Times New Roman"/>
          <w:color w:val="000000"/>
          <w:kern w:val="2"/>
          <w:sz w:val="32"/>
          <w:szCs w:val="32"/>
          <w:lang w:val="zh-CN" w:eastAsia="zh-CN" w:bidi="ar-SA"/>
        </w:rPr>
        <w:t>与自贡市招商引资工作相关的宣传费、会议费、差旅费、接待费、办公费用</w:t>
      </w:r>
      <w:r>
        <w:rPr>
          <w:rFonts w:hint="default" w:ascii="Times New Roman" w:hAnsi="Times New Roman" w:cs="Times New Roman"/>
          <w:color w:val="000000"/>
          <w:kern w:val="2"/>
          <w:sz w:val="32"/>
          <w:szCs w:val="32"/>
          <w:lang w:val="en-US" w:eastAsia="zh-CN" w:bidi="ar-SA"/>
        </w:rPr>
        <w:t>等</w:t>
      </w:r>
      <w:r>
        <w:rPr>
          <w:rFonts w:hint="default" w:ascii="Times New Roman" w:hAnsi="Times New Roman" w:eastAsia="仿宋_GB2312" w:cs="Times New Roman"/>
          <w:color w:val="000000"/>
          <w:kern w:val="2"/>
          <w:sz w:val="32"/>
          <w:szCs w:val="32"/>
          <w:lang w:val="zh-CN" w:eastAsia="zh-CN" w:bidi="ar-SA"/>
        </w:rPr>
        <w:t>。</w:t>
      </w:r>
      <w:r>
        <w:rPr>
          <w:rFonts w:hint="default" w:ascii="Times New Roman" w:hAnsi="Times New Roman" w:cs="Times New Roman"/>
          <w:color w:val="000000"/>
          <w:kern w:val="2"/>
          <w:sz w:val="32"/>
          <w:szCs w:val="32"/>
          <w:lang w:val="en-US" w:eastAsia="zh-CN" w:bidi="ar-SA"/>
        </w:rPr>
        <w:t>形成</w:t>
      </w:r>
      <w:r>
        <w:rPr>
          <w:rFonts w:hint="default" w:ascii="Times New Roman" w:hAnsi="Times New Roman" w:eastAsia="仿宋_GB2312" w:cs="Times New Roman"/>
          <w:color w:val="000000"/>
          <w:kern w:val="2"/>
          <w:sz w:val="32"/>
          <w:szCs w:val="32"/>
          <w:lang w:val="zh-CN" w:eastAsia="zh-CN" w:bidi="ar-SA"/>
        </w:rPr>
        <w:t>各异地商会会长</w:t>
      </w:r>
      <w:r>
        <w:rPr>
          <w:rFonts w:hint="default" w:ascii="Times New Roman" w:hAnsi="Times New Roman" w:cs="Times New Roman"/>
          <w:color w:val="000000"/>
          <w:kern w:val="2"/>
          <w:sz w:val="32"/>
          <w:szCs w:val="32"/>
          <w:lang w:val="zh-CN" w:eastAsia="zh-CN" w:bidi="ar-SA"/>
        </w:rPr>
        <w:t>、</w:t>
      </w:r>
      <w:r>
        <w:rPr>
          <w:rFonts w:hint="default" w:ascii="Times New Roman" w:hAnsi="Times New Roman" w:eastAsia="仿宋_GB2312" w:cs="Times New Roman"/>
          <w:color w:val="000000"/>
          <w:kern w:val="2"/>
          <w:sz w:val="32"/>
          <w:szCs w:val="32"/>
          <w:lang w:val="zh-CN" w:eastAsia="zh-CN" w:bidi="ar-SA"/>
        </w:rPr>
        <w:t>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w:t>
      </w:r>
      <w:r>
        <w:rPr>
          <w:rFonts w:hint="default" w:ascii="Times New Roman" w:hAnsi="Times New Roman" w:cs="Times New Roman"/>
          <w:color w:val="000000"/>
          <w:kern w:val="2"/>
          <w:sz w:val="32"/>
          <w:szCs w:val="32"/>
          <w:lang w:val="en-US" w:eastAsia="zh-CN" w:bidi="ar-SA"/>
        </w:rPr>
        <w:t>的副主席</w:t>
      </w:r>
      <w:r>
        <w:rPr>
          <w:rFonts w:hint="default" w:ascii="Times New Roman" w:hAnsi="Times New Roman" w:eastAsia="仿宋_GB2312" w:cs="Times New Roman"/>
          <w:color w:val="000000"/>
          <w:kern w:val="2"/>
          <w:sz w:val="32"/>
          <w:szCs w:val="32"/>
          <w:lang w:val="zh-CN" w:eastAsia="zh-CN" w:bidi="ar-SA"/>
        </w:rPr>
        <w:t>和主要领导不定期抽查</w:t>
      </w:r>
      <w:r>
        <w:rPr>
          <w:rFonts w:hint="default" w:ascii="Times New Roman" w:hAnsi="Times New Roman" w:cs="Times New Roman"/>
          <w:color w:val="000000"/>
          <w:kern w:val="2"/>
          <w:sz w:val="32"/>
          <w:szCs w:val="32"/>
          <w:lang w:val="zh-CN" w:eastAsia="zh-CN" w:bidi="ar-SA"/>
        </w:rPr>
        <w:t>、</w:t>
      </w:r>
      <w:r>
        <w:rPr>
          <w:rFonts w:hint="default" w:ascii="Times New Roman" w:hAnsi="Times New Roman" w:eastAsia="仿宋_GB2312" w:cs="Times New Roman"/>
          <w:color w:val="000000"/>
          <w:kern w:val="2"/>
          <w:sz w:val="32"/>
          <w:szCs w:val="32"/>
          <w:lang w:val="zh-CN" w:eastAsia="zh-CN" w:bidi="ar-SA"/>
        </w:rPr>
        <w:t>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en-US" w:eastAsia="zh-CN" w:bidi="ar-SA"/>
        </w:rPr>
        <w:t>各异地</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color w:val="000000"/>
          <w:szCs w:val="32"/>
          <w:lang w:val="zh-CN"/>
        </w:rPr>
        <w:t>财务管理制度健全，账务处理及时，会计核算规范。</w:t>
      </w:r>
    </w:p>
    <w:p>
      <w:pPr>
        <w:keepNext w:val="0"/>
        <w:keepLines w:val="0"/>
        <w:pageBreakBefore w:val="0"/>
        <w:widowControl w:val="0"/>
        <w:numPr>
          <w:ilvl w:val="0"/>
          <w:numId w:val="6"/>
        </w:numPr>
        <w:suppressLineNumbers w:val="0"/>
        <w:kinsoku/>
        <w:wordWrap/>
        <w:overflowPunct/>
        <w:topLinePunct w:val="0"/>
        <w:autoSpaceDE/>
        <w:bidi w:val="0"/>
        <w:adjustRightInd w:val="0"/>
        <w:snapToGrid w:val="0"/>
        <w:spacing w:beforeAutospacing="0" w:after="0" w:afterAutospacing="0" w:line="580" w:lineRule="exact"/>
        <w:ind w:left="0" w:leftChars="0" w:right="0" w:firstLine="720" w:firstLineChars="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绩效目标完成情况。</w:t>
      </w:r>
    </w:p>
    <w:p>
      <w:pPr>
        <w:keepNext w:val="0"/>
        <w:keepLines w:val="0"/>
        <w:pageBreakBefore w:val="0"/>
        <w:widowControl w:val="0"/>
        <w:kinsoku/>
        <w:wordWrap/>
        <w:overflowPunct/>
        <w:topLinePunct w:val="0"/>
        <w:autoSpaceDE/>
        <w:autoSpaceDN/>
        <w:bidi w:val="0"/>
        <w:spacing w:line="580" w:lineRule="exact"/>
        <w:ind w:left="0" w:right="0" w:rightChars="0" w:firstLine="642" w:firstLineChars="200"/>
        <w:textAlignment w:val="auto"/>
        <w:rPr>
          <w:rFonts w:hint="default" w:ascii="Times New Roman" w:hAnsi="Times New Roman" w:cs="Times New Roman"/>
          <w:color w:val="000000"/>
          <w:kern w:val="0"/>
          <w:sz w:val="32"/>
          <w:szCs w:val="32"/>
          <w:highlight w:val="none"/>
          <w:u w:val="none"/>
          <w:lang w:val="en-US" w:eastAsia="zh-CN" w:bidi="ar-SA"/>
        </w:rPr>
      </w:pPr>
      <w:r>
        <w:rPr>
          <w:rFonts w:hint="default" w:ascii="Times New Roman" w:hAnsi="Times New Roman" w:eastAsia="仿宋_GB2312" w:cs="Times New Roman"/>
          <w:b/>
          <w:bCs/>
          <w:color w:val="000000"/>
          <w:sz w:val="32"/>
          <w:szCs w:val="32"/>
        </w:rPr>
        <w:t>一是</w:t>
      </w:r>
      <w:r>
        <w:rPr>
          <w:rFonts w:hint="default" w:ascii="Times New Roman" w:hAnsi="Times New Roman" w:cs="Times New Roman"/>
          <w:color w:val="000000"/>
          <w:kern w:val="0"/>
          <w:sz w:val="32"/>
          <w:szCs w:val="32"/>
          <w:highlight w:val="none"/>
          <w:u w:val="none"/>
          <w:lang w:val="en-US" w:eastAsia="zh-CN" w:bidi="ar-SA"/>
        </w:rPr>
        <w:t>顺利召开自贡市工商联十四届会员大会完成班子换届工作。</w:t>
      </w:r>
    </w:p>
    <w:p>
      <w:pPr>
        <w:keepNext w:val="0"/>
        <w:keepLines w:val="0"/>
        <w:pageBreakBefore w:val="0"/>
        <w:widowControl w:val="0"/>
        <w:kinsoku/>
        <w:wordWrap/>
        <w:overflowPunct/>
        <w:topLinePunct w:val="0"/>
        <w:autoSpaceDE/>
        <w:autoSpaceDN/>
        <w:bidi w:val="0"/>
        <w:spacing w:line="580" w:lineRule="exact"/>
        <w:ind w:left="0" w:right="0" w:rightChars="0" w:firstLine="642" w:firstLineChars="20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cs="Times New Roman"/>
          <w:b/>
          <w:bCs/>
          <w:color w:val="000000"/>
          <w:kern w:val="0"/>
          <w:sz w:val="32"/>
          <w:szCs w:val="32"/>
          <w:highlight w:val="none"/>
          <w:u w:val="none"/>
          <w:lang w:val="en-US" w:eastAsia="zh-CN" w:bidi="ar-SA"/>
        </w:rPr>
        <w:t>二是</w:t>
      </w:r>
      <w:r>
        <w:rPr>
          <w:rFonts w:hint="default" w:ascii="Times New Roman" w:hAnsi="Times New Roman" w:eastAsia="仿宋_GB2312" w:cs="Times New Roman"/>
          <w:color w:val="000000"/>
          <w:kern w:val="0"/>
          <w:sz w:val="32"/>
          <w:szCs w:val="32"/>
          <w:highlight w:val="none"/>
          <w:u w:val="none"/>
          <w:lang w:val="en-US" w:eastAsia="zh-CN" w:bidi="ar-SA"/>
        </w:rPr>
        <w:t>加强商会建设。指导13个商会换届、4个商会筹备组开展工作。评出6个优秀商会和4个直属商会先进党组织。</w:t>
      </w:r>
    </w:p>
    <w:p>
      <w:pPr>
        <w:keepNext w:val="0"/>
        <w:keepLines w:val="0"/>
        <w:pageBreakBefore w:val="0"/>
        <w:widowControl w:val="0"/>
        <w:kinsoku/>
        <w:wordWrap/>
        <w:overflowPunct/>
        <w:topLinePunct w:val="0"/>
        <w:autoSpaceDE/>
        <w:autoSpaceDN/>
        <w:bidi w:val="0"/>
        <w:spacing w:line="58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cs="Times New Roman"/>
          <w:color w:val="000000"/>
          <w:kern w:val="0"/>
          <w:sz w:val="32"/>
          <w:szCs w:val="32"/>
          <w:highlight w:val="none"/>
          <w:u w:val="none"/>
          <w:lang w:val="en-US" w:eastAsia="zh-CN" w:bidi="ar-SA"/>
        </w:rPr>
        <w:t>三</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帮助</w:t>
      </w:r>
      <w:r>
        <w:rPr>
          <w:rFonts w:hint="default" w:ascii="Times New Roman" w:hAnsi="Times New Roman" w:eastAsia="仿宋_GB2312" w:cs="Times New Roman"/>
          <w:color w:val="000000"/>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default" w:ascii="Times New Roman" w:hAnsi="Times New Roman" w:eastAsia="仿宋_GB2312" w:cs="Times New Roman"/>
          <w:color w:val="000000"/>
          <w:sz w:val="32"/>
          <w:szCs w:val="32"/>
        </w:rPr>
        <w:t>聘会，达成意</w:t>
      </w:r>
      <w:r>
        <w:rPr>
          <w:rFonts w:hint="default" w:ascii="Times New Roman" w:hAnsi="Times New Roman" w:eastAsia="仿宋_GB2312" w:cs="Times New Roman"/>
          <w:color w:val="000000"/>
          <w:kern w:val="0"/>
          <w:sz w:val="32"/>
          <w:szCs w:val="32"/>
          <w:highlight w:val="none"/>
          <w:u w:val="none"/>
          <w:lang w:val="en-US" w:eastAsia="zh-CN" w:bidi="ar-SA"/>
        </w:rPr>
        <w:t>向3000余份</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80" w:lineRule="exact"/>
        <w:ind w:left="0" w:right="0" w:rightChars="0" w:firstLine="642"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b w:val="0"/>
          <w:bCs w:val="0"/>
          <w:color w:val="000000"/>
          <w:sz w:val="32"/>
          <w:szCs w:val="32"/>
          <w:lang w:eastAsia="zh-CN"/>
        </w:rPr>
        <w:t>内引外联。</w:t>
      </w:r>
      <w:r>
        <w:rPr>
          <w:rFonts w:hint="default" w:ascii="Times New Roman" w:hAnsi="Times New Roman" w:eastAsia="仿宋_GB2312" w:cs="Times New Roman"/>
          <w:color w:val="000000"/>
          <w:sz w:val="32"/>
          <w:szCs w:val="32"/>
        </w:rPr>
        <w:t>主要领导带队招</w:t>
      </w:r>
      <w:r>
        <w:rPr>
          <w:rFonts w:hint="default" w:ascii="Times New Roman" w:hAnsi="Times New Roman" w:eastAsia="仿宋_GB2312" w:cs="Times New Roman"/>
          <w:color w:val="000000"/>
          <w:kern w:val="0"/>
          <w:sz w:val="32"/>
          <w:szCs w:val="32"/>
          <w:highlight w:val="none"/>
          <w:u w:val="none"/>
          <w:lang w:val="en-US" w:eastAsia="zh-CN" w:bidi="ar-SA"/>
        </w:rPr>
        <w:t>商7</w:t>
      </w:r>
      <w:r>
        <w:rPr>
          <w:rFonts w:hint="default" w:ascii="Times New Roman" w:hAnsi="Times New Roman" w:eastAsia="仿宋_GB2312" w:cs="Times New Roman"/>
          <w:color w:val="000000"/>
          <w:sz w:val="32"/>
          <w:szCs w:val="32"/>
        </w:rPr>
        <w:t>次，报送</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线</w:t>
      </w:r>
      <w:r>
        <w:rPr>
          <w:rFonts w:hint="default" w:ascii="Times New Roman" w:hAnsi="Times New Roman" w:eastAsia="仿宋_GB2312" w:cs="Times New Roman"/>
          <w:color w:val="000000"/>
          <w:kern w:val="0"/>
          <w:sz w:val="32"/>
          <w:szCs w:val="32"/>
          <w:highlight w:val="none"/>
          <w:u w:val="none"/>
          <w:lang w:val="en-US" w:eastAsia="zh-CN" w:bidi="ar-SA"/>
        </w:rPr>
        <w:t>索15条，召开推介活动4次，包装重大项目5个，接待客商考察1次。协调企业参加东盟博览会、广交会、上海</w:t>
      </w:r>
      <w:r>
        <w:rPr>
          <w:rFonts w:hint="default" w:ascii="Times New Roman" w:hAnsi="Times New Roman" w:eastAsia="仿宋_GB2312" w:cs="Times New Roman"/>
          <w:color w:val="000000"/>
          <w:kern w:val="2"/>
          <w:sz w:val="32"/>
          <w:szCs w:val="32"/>
          <w:lang w:val="en-US" w:eastAsia="zh-CN" w:bidi="ar-SA"/>
        </w:rPr>
        <w:t>进博会。</w:t>
      </w:r>
    </w:p>
    <w:p>
      <w:pPr>
        <w:keepNext w:val="0"/>
        <w:keepLines w:val="0"/>
        <w:pageBreakBefore w:val="0"/>
        <w:widowControl w:val="0"/>
        <w:kinsoku/>
        <w:wordWrap/>
        <w:overflowPunct/>
        <w:topLinePunct w:val="0"/>
        <w:autoSpaceDE/>
        <w:autoSpaceDN/>
        <w:bidi w:val="0"/>
        <w:spacing w:line="580" w:lineRule="exact"/>
        <w:ind w:left="0" w:right="0" w:rightChars="0" w:firstLine="64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b/>
          <w:bCs/>
          <w:color w:val="000000"/>
          <w:sz w:val="32"/>
          <w:szCs w:val="32"/>
          <w:lang w:val="en-US" w:eastAsia="zh-CN"/>
        </w:rPr>
        <w:t>五</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指导建立商会人民调解委员会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参加法律网络培训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参与省和谐劳动关系“春风行动”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color w:val="000000"/>
          <w:sz w:val="32"/>
          <w:szCs w:val="32"/>
          <w:lang w:val="en-US" w:eastAsia="zh-CN"/>
        </w:rPr>
        <w:t>六</w:t>
      </w:r>
      <w:r>
        <w:rPr>
          <w:rFonts w:hint="default" w:ascii="Times New Roman" w:hAnsi="Times New Roman" w:eastAsia="仿宋_GB2312" w:cs="Times New Roman"/>
          <w:b/>
          <w:bCs/>
          <w:color w:val="000000"/>
          <w:sz w:val="32"/>
          <w:szCs w:val="32"/>
          <w:lang w:eastAsia="zh-CN"/>
        </w:rPr>
        <w:t>是</w:t>
      </w:r>
      <w:r>
        <w:rPr>
          <w:rFonts w:hint="default" w:ascii="Times New Roman" w:hAnsi="Times New Roman" w:eastAsia="仿宋_GB2312" w:cs="Times New Roman"/>
          <w:color w:val="000000"/>
          <w:kern w:val="2"/>
          <w:sz w:val="32"/>
          <w:szCs w:val="32"/>
          <w:lang w:val="en-US" w:eastAsia="zh-CN" w:bidi="ar-SA"/>
        </w:rPr>
        <w:t>与市委统战部联</w:t>
      </w:r>
      <w:r>
        <w:rPr>
          <w:rFonts w:hint="default" w:ascii="Times New Roman" w:hAnsi="Times New Roman" w:eastAsia="仿宋_GB2312" w:cs="Times New Roman"/>
          <w:i w:val="0"/>
          <w:caps w:val="0"/>
          <w:color w:val="000000"/>
          <w:spacing w:val="0"/>
          <w:sz w:val="31"/>
          <w:szCs w:val="31"/>
          <w:u w:val="none"/>
          <w:shd w:val="clear" w:color="auto" w:fill="FFFFFF"/>
          <w:lang w:eastAsia="zh-CN"/>
        </w:rPr>
        <w:t>办“万企兴万村”行动启动大会</w:t>
      </w:r>
      <w:r>
        <w:rPr>
          <w:rFonts w:hint="default" w:ascii="Times New Roman" w:hAnsi="Times New Roman" w:eastAsia="仿宋_GB2312" w:cs="Times New Roman"/>
          <w:i w:val="0"/>
          <w:caps w:val="0"/>
          <w:color w:val="000000"/>
          <w:spacing w:val="0"/>
          <w:sz w:val="31"/>
          <w:szCs w:val="31"/>
          <w:u w:val="none"/>
          <w:shd w:val="clear" w:color="auto" w:fill="FFFFFF"/>
          <w:lang w:val="en-US" w:eastAsia="zh-CN"/>
        </w:rPr>
        <w:t>。</w:t>
      </w:r>
      <w:r>
        <w:rPr>
          <w:rFonts w:hint="default" w:ascii="Times New Roman" w:hAnsi="Times New Roman" w:eastAsia="仿宋_GB2312" w:cs="Times New Roman"/>
          <w:color w:val="000000"/>
          <w:sz w:val="32"/>
          <w:szCs w:val="32"/>
          <w:lang w:val="en-US" w:eastAsia="zh-CN"/>
        </w:rPr>
        <w:t>发动企业家向平昌县工商联捐</w:t>
      </w:r>
      <w:r>
        <w:rPr>
          <w:rFonts w:hint="default" w:ascii="Times New Roman" w:hAnsi="Times New Roman" w:eastAsia="仿宋_GB2312" w:cs="Times New Roman"/>
          <w:color w:val="000000"/>
          <w:kern w:val="0"/>
          <w:sz w:val="32"/>
          <w:szCs w:val="32"/>
          <w:highlight w:val="none"/>
          <w:u w:val="none"/>
          <w:lang w:val="en-US" w:eastAsia="zh-CN" w:bidi="ar-SA"/>
        </w:rPr>
        <w:t>款5万元用于</w:t>
      </w:r>
      <w:r>
        <w:rPr>
          <w:rFonts w:hint="default" w:ascii="Times New Roman" w:hAnsi="Times New Roman" w:eastAsia="仿宋_GB2312" w:cs="Times New Roman"/>
          <w:color w:val="000000"/>
          <w:sz w:val="32"/>
          <w:szCs w:val="32"/>
          <w:lang w:val="en-US" w:eastAsia="zh-CN"/>
        </w:rPr>
        <w:t>困难群众帮扶慰问。</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（四）财务管理情况</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rPr>
        <w:t>1.</w:t>
      </w:r>
      <w:r>
        <w:rPr>
          <w:rFonts w:hint="default" w:ascii="Times New Roman" w:hAnsi="Times New Roman" w:eastAsia="仿宋_GB2312" w:cs="Times New Roman"/>
          <w:b w:val="0"/>
          <w:bCs w:val="0"/>
          <w:color w:val="000000"/>
          <w:kern w:val="2"/>
          <w:sz w:val="32"/>
          <w:szCs w:val="32"/>
        </w:rPr>
        <w:t>政府采购实施计划情况。严格按照《中华人民共和国政府采购法》《中华人民共和国政府采购法实施条例》等相关法律法规的要求、程序从事采购活动。</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2</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资产管理情况。严格按照《行政单位国有资产管理暂行办法》、《行政单位会计制度》等相关法律法规规定，强化资产管理，及时、准确、全面开展资产清查工作，确保账实相符、账账相符。</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3</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内控制度管理情况。按照岗位职责，严格执行机关财务管理制度，及时进行会计核算，建立完善部机关财务内控制度。</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4</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信息公开情况。按照市财政</w:t>
      </w:r>
      <w:r>
        <w:rPr>
          <w:rFonts w:hint="default" w:ascii="Times New Roman" w:hAnsi="Times New Roman" w:eastAsia="仿宋_GB2312" w:cs="Times New Roman"/>
          <w:b w:val="0"/>
          <w:bCs w:val="0"/>
          <w:color w:val="000000"/>
          <w:kern w:val="2"/>
          <w:sz w:val="32"/>
          <w:szCs w:val="32"/>
          <w:lang w:val="en-US" w:eastAsia="zh-CN"/>
        </w:rPr>
        <w:t>局</w:t>
      </w:r>
      <w:r>
        <w:rPr>
          <w:rFonts w:hint="default" w:ascii="Times New Roman" w:hAnsi="Times New Roman" w:eastAsia="仿宋_GB2312" w:cs="Times New Roman"/>
          <w:b w:val="0"/>
          <w:bCs w:val="0"/>
          <w:color w:val="000000"/>
          <w:kern w:val="2"/>
          <w:sz w:val="32"/>
          <w:szCs w:val="32"/>
        </w:rPr>
        <w:t>的相关要求，机关2</w:t>
      </w:r>
      <w:r>
        <w:rPr>
          <w:rFonts w:hint="default" w:ascii="Times New Roman" w:hAnsi="Times New Roman" w:eastAsia="仿宋_GB2312" w:cs="Times New Roman"/>
          <w:b w:val="0"/>
          <w:bCs w:val="0"/>
          <w:color w:val="000000"/>
          <w:kern w:val="2"/>
          <w:sz w:val="32"/>
          <w:szCs w:val="32"/>
          <w:lang w:val="en-US" w:eastAsia="zh-CN"/>
        </w:rPr>
        <w:t>021</w:t>
      </w:r>
      <w:r>
        <w:rPr>
          <w:rFonts w:hint="default" w:ascii="Times New Roman" w:hAnsi="Times New Roman" w:eastAsia="仿宋_GB2312" w:cs="Times New Roman"/>
          <w:b w:val="0"/>
          <w:bCs w:val="0"/>
          <w:color w:val="000000"/>
          <w:kern w:val="2"/>
          <w:sz w:val="32"/>
          <w:szCs w:val="32"/>
        </w:rPr>
        <w:t>年预算</w:t>
      </w:r>
      <w:r>
        <w:rPr>
          <w:rFonts w:hint="default" w:ascii="Times New Roman" w:hAnsi="Times New Roman" w:eastAsia="仿宋_GB2312" w:cs="Times New Roman"/>
          <w:b w:val="0"/>
          <w:bCs w:val="0"/>
          <w:color w:val="000000"/>
          <w:kern w:val="2"/>
          <w:sz w:val="32"/>
          <w:szCs w:val="32"/>
          <w:lang w:eastAsia="zh-CN"/>
        </w:rPr>
        <w:t>决算</w:t>
      </w:r>
      <w:r>
        <w:rPr>
          <w:rFonts w:hint="default" w:ascii="Times New Roman" w:hAnsi="Times New Roman" w:eastAsia="仿宋_GB2312" w:cs="Times New Roman"/>
          <w:b w:val="0"/>
          <w:bCs w:val="0"/>
          <w:color w:val="000000"/>
          <w:kern w:val="2"/>
          <w:sz w:val="32"/>
          <w:szCs w:val="32"/>
        </w:rPr>
        <w:t>在市政府</w:t>
      </w:r>
      <w:r>
        <w:rPr>
          <w:rFonts w:hint="default" w:ascii="Times New Roman" w:hAnsi="Times New Roman" w:eastAsia="仿宋_GB2312" w:cs="Times New Roman"/>
          <w:b w:val="0"/>
          <w:bCs w:val="0"/>
          <w:color w:val="000000"/>
          <w:kern w:val="2"/>
          <w:sz w:val="32"/>
          <w:szCs w:val="32"/>
          <w:lang w:val="en-US" w:eastAsia="zh-CN"/>
        </w:rPr>
        <w:t>和工商联</w:t>
      </w:r>
      <w:r>
        <w:rPr>
          <w:rFonts w:hint="default" w:ascii="Times New Roman" w:hAnsi="Times New Roman" w:eastAsia="仿宋_GB2312" w:cs="Times New Roman"/>
          <w:b w:val="0"/>
          <w:bCs w:val="0"/>
          <w:color w:val="000000"/>
          <w:kern w:val="2"/>
          <w:sz w:val="32"/>
          <w:szCs w:val="32"/>
        </w:rPr>
        <w:t>门户网站上及时、有效地进行了公开。</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hd w:val="clear" w:color="auto" w:fill="FFFFFF"/>
          <w:lang w:val="zh-CN" w:eastAsia="zh-CN"/>
        </w:rPr>
      </w:pPr>
      <w:r>
        <w:rPr>
          <w:rFonts w:hint="default" w:ascii="Times New Roman" w:hAnsi="Times New Roman" w:eastAsia="楷体_GB2312" w:cs="Times New Roman"/>
          <w:b/>
          <w:bCs w:val="0"/>
          <w:color w:val="000000"/>
          <w:kern w:val="0"/>
          <w:sz w:val="32"/>
          <w:szCs w:val="24"/>
          <w:shd w:val="clear" w:color="auto" w:fill="FFFFFF"/>
          <w:lang w:val="zh-CN" w:eastAsia="zh-CN" w:bidi="ar"/>
        </w:rPr>
        <w:t>（五）绩效管理工作开展情况</w:t>
      </w:r>
    </w:p>
    <w:p>
      <w:pPr>
        <w:keepNext w:val="0"/>
        <w:keepLines w:val="0"/>
        <w:pageBreakBefore w:val="0"/>
        <w:kinsoku/>
        <w:wordWrap/>
        <w:overflowPunct/>
        <w:topLinePunct w:val="0"/>
        <w:autoSpaceDE/>
        <w:bidi w:val="0"/>
        <w:adjustRightInd w:val="0"/>
        <w:snapToGrid w:val="0"/>
        <w:spacing w:line="580" w:lineRule="exact"/>
        <w:ind w:firstLine="720"/>
        <w:textAlignment w:val="auto"/>
        <w:rPr>
          <w:rFonts w:hint="default" w:ascii="Times New Roman" w:hAnsi="Times New Roman" w:cs="Times New Roman"/>
          <w:color w:val="000000"/>
          <w:kern w:val="0"/>
          <w:shd w:val="clear" w:color="auto" w:fill="FFFFFF"/>
          <w:lang w:val="zh-CN"/>
        </w:rPr>
      </w:pPr>
      <w:r>
        <w:rPr>
          <w:rFonts w:hint="default" w:ascii="Times New Roman" w:hAnsi="Times New Roman" w:cs="Times New Roman"/>
          <w:color w:val="000000"/>
          <w:kern w:val="0"/>
          <w:shd w:val="clear" w:color="auto" w:fill="FFFFFF"/>
          <w:lang w:val="zh-CN"/>
        </w:rPr>
        <w:t>部门自评工作开展和评价结果运用情况。</w:t>
      </w:r>
    </w:p>
    <w:p>
      <w:pPr>
        <w:keepNext w:val="0"/>
        <w:keepLines w:val="0"/>
        <w:pageBreakBefore w:val="0"/>
        <w:kinsoku/>
        <w:wordWrap/>
        <w:overflowPunct/>
        <w:topLinePunct w:val="0"/>
        <w:autoSpaceDE/>
        <w:bidi w:val="0"/>
        <w:spacing w:line="580" w:lineRule="exact"/>
        <w:ind w:left="0" w:leftChars="0" w:right="0" w:rightChars="0" w:firstLine="6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部门职责履行结果。20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color w:val="000000"/>
          <w:szCs w:val="32"/>
          <w:lang w:eastAsia="zh-CN"/>
        </w:rPr>
        <w:t>自贡市工商联</w:t>
      </w:r>
      <w:r>
        <w:rPr>
          <w:rFonts w:hint="default" w:ascii="Times New Roman" w:hAnsi="Times New Roman" w:cs="Times New Roman"/>
          <w:color w:val="000000"/>
          <w:szCs w:val="32"/>
        </w:rPr>
        <w:t>在市委</w:t>
      </w:r>
      <w:r>
        <w:rPr>
          <w:rFonts w:hint="default" w:ascii="Times New Roman" w:hAnsi="Times New Roman" w:cs="Times New Roman"/>
          <w:color w:val="000000"/>
          <w:szCs w:val="32"/>
          <w:lang w:eastAsia="zh-CN"/>
        </w:rPr>
        <w:t>市政府</w:t>
      </w:r>
      <w:r>
        <w:rPr>
          <w:rFonts w:hint="default" w:ascii="Times New Roman" w:hAnsi="Times New Roman" w:cs="Times New Roman"/>
          <w:color w:val="000000"/>
          <w:szCs w:val="32"/>
        </w:rPr>
        <w:t>的坚强领导下，在省工商联、</w:t>
      </w:r>
      <w:r>
        <w:rPr>
          <w:rFonts w:hint="default" w:ascii="Times New Roman" w:hAnsi="Times New Roman" w:cs="Times New Roman"/>
          <w:color w:val="000000"/>
          <w:szCs w:val="32"/>
          <w:lang w:eastAsia="zh-CN"/>
        </w:rPr>
        <w:t>市</w:t>
      </w:r>
      <w:r>
        <w:rPr>
          <w:rFonts w:hint="default" w:ascii="Times New Roman" w:hAnsi="Times New Roman" w:cs="Times New Roman"/>
          <w:color w:val="000000"/>
          <w:szCs w:val="32"/>
        </w:rPr>
        <w:t>委统战部的有力指导下，市财政经费</w:t>
      </w:r>
      <w:r>
        <w:rPr>
          <w:rFonts w:hint="default" w:ascii="Times New Roman" w:hAnsi="Times New Roman" w:cs="Times New Roman"/>
          <w:color w:val="000000"/>
          <w:szCs w:val="32"/>
          <w:lang w:eastAsia="zh-CN"/>
        </w:rPr>
        <w:t>保障</w:t>
      </w:r>
      <w:r>
        <w:rPr>
          <w:rFonts w:hint="default" w:ascii="Times New Roman" w:hAnsi="Times New Roman" w:cs="Times New Roman"/>
          <w:color w:val="000000"/>
          <w:szCs w:val="32"/>
        </w:rPr>
        <w:t>有力，机关运转正常、职能履行到位。围绕</w:t>
      </w:r>
      <w:r>
        <w:rPr>
          <w:rFonts w:hint="default" w:ascii="Times New Roman" w:hAnsi="Times New Roman" w:cs="Times New Roman"/>
          <w:color w:val="000000"/>
          <w:szCs w:val="32"/>
          <w:lang w:eastAsia="zh-CN"/>
        </w:rPr>
        <w:t>经济</w:t>
      </w:r>
      <w:r>
        <w:rPr>
          <w:rFonts w:hint="default" w:ascii="Times New Roman" w:hAnsi="Times New Roman" w:cs="Times New Roman"/>
          <w:color w:val="000000"/>
          <w:szCs w:val="32"/>
        </w:rPr>
        <w:t>中心、服务</w:t>
      </w:r>
      <w:r>
        <w:rPr>
          <w:rFonts w:hint="default" w:ascii="Times New Roman" w:hAnsi="Times New Roman" w:cs="Times New Roman"/>
          <w:color w:val="000000"/>
          <w:szCs w:val="32"/>
          <w:lang w:eastAsia="zh-CN"/>
        </w:rPr>
        <w:t>发展</w:t>
      </w:r>
      <w:r>
        <w:rPr>
          <w:rFonts w:hint="default" w:ascii="Times New Roman" w:hAnsi="Times New Roman" w:cs="Times New Roman"/>
          <w:color w:val="000000"/>
          <w:szCs w:val="32"/>
        </w:rPr>
        <w:t>大局，</w:t>
      </w:r>
      <w:r>
        <w:rPr>
          <w:rFonts w:hint="default" w:ascii="Times New Roman" w:hAnsi="Times New Roman" w:cs="Times New Roman"/>
          <w:color w:val="000000"/>
          <w:szCs w:val="32"/>
          <w:lang w:eastAsia="zh-CN"/>
        </w:rPr>
        <w:t>加强对民营企业和民营经济人士的政治引领，积极参政议政，</w:t>
      </w:r>
      <w:r>
        <w:rPr>
          <w:rFonts w:hint="default" w:ascii="Times New Roman" w:hAnsi="Times New Roman" w:cs="Times New Roman"/>
          <w:color w:val="000000"/>
          <w:szCs w:val="32"/>
        </w:rPr>
        <w:t>细化</w:t>
      </w:r>
      <w:r>
        <w:rPr>
          <w:rFonts w:hint="default" w:ascii="Times New Roman" w:hAnsi="Times New Roman" w:cs="Times New Roman"/>
          <w:color w:val="000000"/>
          <w:szCs w:val="32"/>
          <w:lang w:eastAsia="zh-CN"/>
        </w:rPr>
        <w:t>工作</w:t>
      </w:r>
      <w:r>
        <w:rPr>
          <w:rFonts w:hint="default" w:ascii="Times New Roman" w:hAnsi="Times New Roman" w:cs="Times New Roman"/>
          <w:color w:val="000000"/>
          <w:szCs w:val="32"/>
        </w:rPr>
        <w:t>举措、</w:t>
      </w:r>
      <w:r>
        <w:rPr>
          <w:rFonts w:hint="default" w:ascii="Times New Roman" w:hAnsi="Times New Roman" w:cs="Times New Roman"/>
          <w:color w:val="000000"/>
          <w:szCs w:val="32"/>
          <w:lang w:eastAsia="zh-CN"/>
        </w:rPr>
        <w:t>构建亲清政商关系</w:t>
      </w:r>
      <w:r>
        <w:rPr>
          <w:rFonts w:hint="default" w:ascii="Times New Roman" w:hAnsi="Times New Roman" w:cs="Times New Roman"/>
          <w:color w:val="000000"/>
          <w:szCs w:val="32"/>
        </w:rPr>
        <w:t>，</w:t>
      </w:r>
      <w:r>
        <w:rPr>
          <w:rFonts w:hint="default" w:ascii="Times New Roman" w:hAnsi="Times New Roman" w:cs="Times New Roman"/>
          <w:color w:val="000000"/>
          <w:szCs w:val="32"/>
          <w:lang w:val="en-US" w:eastAsia="zh-CN"/>
        </w:rPr>
        <w:t>优化营商环境，</w:t>
      </w:r>
      <w:r>
        <w:rPr>
          <w:rFonts w:hint="default" w:ascii="Times New Roman" w:hAnsi="Times New Roman" w:cs="Times New Roman"/>
          <w:color w:val="000000"/>
          <w:szCs w:val="32"/>
        </w:rPr>
        <w:t>推动了工商联各项事业迈上新台阶</w:t>
      </w:r>
      <w:r>
        <w:rPr>
          <w:rFonts w:hint="default" w:ascii="Times New Roman" w:hAnsi="Times New Roman" w:cs="Times New Roman"/>
          <w:color w:val="000000"/>
          <w:szCs w:val="32"/>
          <w:lang w:eastAsia="zh-CN"/>
        </w:rPr>
        <w:t>。</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项目绩效评价结果。20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b w:val="0"/>
          <w:bCs w:val="0"/>
          <w:color w:val="000000"/>
          <w:szCs w:val="32"/>
        </w:rPr>
        <w:t>在财政项目资金的使用中，严格专</w:t>
      </w:r>
      <w:r>
        <w:rPr>
          <w:rFonts w:hint="default" w:ascii="Times New Roman" w:hAnsi="Times New Roman" w:cs="Times New Roman"/>
          <w:color w:val="000000"/>
          <w:szCs w:val="32"/>
        </w:rPr>
        <w:t>款专用，确保项目资金发挥最大效益。</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①强化思想引领，加强学习教育</w:t>
      </w:r>
      <w:r>
        <w:rPr>
          <w:rFonts w:hint="default" w:ascii="Times New Roman" w:hAnsi="Times New Roman" w:cs="Times New Roman"/>
          <w:color w:val="000000"/>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SA"/>
        </w:rPr>
        <w:t>多载体、多形式学习宣传贯彻</w:t>
      </w:r>
      <w:r>
        <w:rPr>
          <w:rFonts w:hint="default" w:ascii="Times New Roman" w:hAnsi="Times New Roman" w:eastAsia="仿宋_GB2312" w:cs="Times New Roman"/>
          <w:b w:val="0"/>
          <w:bCs w:val="0"/>
          <w:color w:val="000000"/>
          <w:kern w:val="2"/>
          <w:sz w:val="32"/>
          <w:szCs w:val="32"/>
          <w:lang w:val="en-US" w:eastAsia="zh-CN" w:bidi="ar-SA"/>
        </w:rPr>
        <w:t>党的十九届五中、六中全会、省委十一届九次、十次全会、</w:t>
      </w:r>
      <w:r>
        <w:rPr>
          <w:rFonts w:hint="default" w:ascii="Times New Roman" w:hAnsi="Times New Roman" w:eastAsia="仿宋_GB2312" w:cs="Times New Roman"/>
          <w:color w:val="000000"/>
          <w:kern w:val="0"/>
          <w:sz w:val="32"/>
          <w:szCs w:val="32"/>
          <w:highlight w:val="none"/>
          <w:lang w:val="en-US" w:eastAsia="zh-CN" w:bidi="ar-SA"/>
        </w:rPr>
        <w:t>市委十二届十二次全会、市第十三次党代会精神</w:t>
      </w:r>
      <w:r>
        <w:rPr>
          <w:rFonts w:hint="default" w:ascii="Times New Roman" w:hAnsi="Times New Roman" w:cs="Times New Roman"/>
          <w:color w:val="000000"/>
          <w:kern w:val="0"/>
          <w:sz w:val="32"/>
          <w:szCs w:val="32"/>
          <w:highlight w:val="none"/>
          <w:lang w:val="en-US" w:eastAsia="zh-CN" w:bidi="ar-SA"/>
        </w:rPr>
        <w:t>。</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②扎实调查研究，发挥参谋作用。</w:t>
      </w:r>
      <w:r>
        <w:rPr>
          <w:rFonts w:hint="default" w:ascii="Times New Roman" w:hAnsi="Times New Roman" w:eastAsia="仿宋_GB2312" w:cs="Times New Roman"/>
          <w:color w:val="000000"/>
          <w:sz w:val="32"/>
          <w:szCs w:val="32"/>
        </w:rPr>
        <w:t>《彩灯行业高质量发展研究报告》受到市委范波书记重要批示</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提交集</w:t>
      </w:r>
      <w:r>
        <w:rPr>
          <w:rFonts w:hint="default" w:ascii="Times New Roman" w:hAnsi="Times New Roman" w:eastAsia="仿宋_GB2312" w:cs="Times New Roman"/>
          <w:color w:val="000000"/>
          <w:kern w:val="0"/>
          <w:sz w:val="32"/>
          <w:szCs w:val="32"/>
          <w:highlight w:val="none"/>
          <w:u w:val="none"/>
          <w:lang w:val="en-US" w:eastAsia="zh-CN" w:bidi="ar-SA"/>
        </w:rPr>
        <w:t>体提案4件，获提案先进单位称号、优秀提案1件、最具影响力提案2件（数量占全市最具影响力提案的20%）</w:t>
      </w:r>
      <w:r>
        <w:rPr>
          <w:rFonts w:hint="default" w:ascii="Times New Roman" w:hAnsi="Times New Roman" w:cs="Times New Roman"/>
          <w:color w:val="000000"/>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80" w:lineRule="exact"/>
        <w:ind w:left="0" w:right="0" w:rightChars="0" w:firstLine="64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b/>
          <w:bCs/>
          <w:color w:val="000000"/>
          <w:szCs w:val="32"/>
          <w:lang w:val="en-US" w:eastAsia="zh-CN"/>
        </w:rPr>
        <w:t>③聚焦主责主业，提升服务水平。</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kern w:val="0"/>
          <w:sz w:val="32"/>
          <w:szCs w:val="32"/>
          <w:highlight w:val="none"/>
          <w:u w:val="none"/>
          <w:lang w:val="en-US" w:eastAsia="zh-CN" w:bidi="ar-SA"/>
        </w:rPr>
        <w:t>加强商会建设。指导13个商会换届、4个商会筹备组开展工作。评出6个优秀商会和4个直属商会先进党组织。</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帮助</w:t>
      </w:r>
      <w:r>
        <w:rPr>
          <w:rFonts w:hint="default" w:ascii="Times New Roman" w:hAnsi="Times New Roman" w:eastAsia="仿宋_GB2312" w:cs="Times New Roman"/>
          <w:color w:val="000000"/>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default" w:ascii="Times New Roman" w:hAnsi="Times New Roman" w:eastAsia="仿宋_GB2312" w:cs="Times New Roman"/>
          <w:color w:val="000000"/>
          <w:sz w:val="32"/>
          <w:szCs w:val="32"/>
        </w:rPr>
        <w:t>聘会，达成意</w:t>
      </w:r>
      <w:r>
        <w:rPr>
          <w:rFonts w:hint="default" w:ascii="Times New Roman" w:hAnsi="Times New Roman" w:eastAsia="仿宋_GB2312" w:cs="Times New Roman"/>
          <w:color w:val="000000"/>
          <w:kern w:val="0"/>
          <w:sz w:val="32"/>
          <w:szCs w:val="32"/>
          <w:highlight w:val="none"/>
          <w:u w:val="none"/>
          <w:lang w:val="en-US" w:eastAsia="zh-CN" w:bidi="ar-SA"/>
        </w:rPr>
        <w:t>向3000余份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b w:val="0"/>
          <w:bCs w:val="0"/>
          <w:color w:val="000000"/>
          <w:sz w:val="32"/>
          <w:szCs w:val="32"/>
          <w:lang w:eastAsia="zh-CN"/>
        </w:rPr>
        <w:t>内引外联。</w:t>
      </w:r>
      <w:r>
        <w:rPr>
          <w:rFonts w:hint="default" w:ascii="Times New Roman" w:hAnsi="Times New Roman" w:eastAsia="仿宋_GB2312" w:cs="Times New Roman"/>
          <w:color w:val="000000"/>
          <w:sz w:val="32"/>
          <w:szCs w:val="32"/>
        </w:rPr>
        <w:t>主要领导带队招</w:t>
      </w:r>
      <w:r>
        <w:rPr>
          <w:rFonts w:hint="default" w:ascii="Times New Roman" w:hAnsi="Times New Roman" w:eastAsia="仿宋_GB2312" w:cs="Times New Roman"/>
          <w:color w:val="000000"/>
          <w:kern w:val="0"/>
          <w:sz w:val="32"/>
          <w:szCs w:val="32"/>
          <w:highlight w:val="none"/>
          <w:u w:val="none"/>
          <w:lang w:val="en-US" w:eastAsia="zh-CN" w:bidi="ar-SA"/>
        </w:rPr>
        <w:t>商7</w:t>
      </w:r>
      <w:r>
        <w:rPr>
          <w:rFonts w:hint="default" w:ascii="Times New Roman" w:hAnsi="Times New Roman" w:eastAsia="仿宋_GB2312" w:cs="Times New Roman"/>
          <w:color w:val="000000"/>
          <w:sz w:val="32"/>
          <w:szCs w:val="32"/>
        </w:rPr>
        <w:t>次，报送</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线</w:t>
      </w:r>
      <w:r>
        <w:rPr>
          <w:rFonts w:hint="default" w:ascii="Times New Roman" w:hAnsi="Times New Roman" w:eastAsia="仿宋_GB2312" w:cs="Times New Roman"/>
          <w:color w:val="000000"/>
          <w:kern w:val="0"/>
          <w:sz w:val="32"/>
          <w:szCs w:val="32"/>
          <w:highlight w:val="none"/>
          <w:u w:val="none"/>
          <w:lang w:val="en-US" w:eastAsia="zh-CN" w:bidi="ar-SA"/>
        </w:rPr>
        <w:t>索15条，召开推介活动4次，包装重大项目5个，接待客商考察1次。协调企业参加东盟博览会、广交会、上海</w:t>
      </w:r>
      <w:r>
        <w:rPr>
          <w:rFonts w:hint="default" w:ascii="Times New Roman" w:hAnsi="Times New Roman" w:eastAsia="仿宋_GB2312" w:cs="Times New Roman"/>
          <w:color w:val="000000"/>
          <w:kern w:val="2"/>
          <w:sz w:val="32"/>
          <w:szCs w:val="32"/>
          <w:lang w:val="en-US" w:eastAsia="zh-CN" w:bidi="ar-SA"/>
        </w:rPr>
        <w:t>进博会。</w:t>
      </w: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指导建立商会人民调解委员会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参加法律网络培训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参与省和谐劳动关系“春风行动”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lang w:eastAsia="zh-CN"/>
        </w:rPr>
        <w:t>五是</w:t>
      </w:r>
      <w:r>
        <w:rPr>
          <w:rFonts w:hint="default" w:ascii="Times New Roman" w:hAnsi="Times New Roman" w:eastAsia="仿宋_GB2312" w:cs="Times New Roman"/>
          <w:color w:val="000000"/>
          <w:kern w:val="2"/>
          <w:sz w:val="32"/>
          <w:szCs w:val="32"/>
          <w:lang w:val="en-US" w:eastAsia="zh-CN" w:bidi="ar-SA"/>
        </w:rPr>
        <w:t>与市委统战部联</w:t>
      </w:r>
      <w:r>
        <w:rPr>
          <w:rFonts w:hint="default" w:ascii="Times New Roman" w:hAnsi="Times New Roman" w:eastAsia="仿宋_GB2312" w:cs="Times New Roman"/>
          <w:i w:val="0"/>
          <w:caps w:val="0"/>
          <w:color w:val="000000"/>
          <w:spacing w:val="0"/>
          <w:sz w:val="31"/>
          <w:szCs w:val="31"/>
          <w:u w:val="none"/>
          <w:shd w:val="clear" w:color="auto" w:fill="FFFFFF"/>
          <w:lang w:eastAsia="zh-CN"/>
        </w:rPr>
        <w:t>办“万企兴万村”行动启动大会</w:t>
      </w:r>
      <w:r>
        <w:rPr>
          <w:rFonts w:hint="default" w:ascii="Times New Roman" w:hAnsi="Times New Roman" w:eastAsia="仿宋_GB2312" w:cs="Times New Roman"/>
          <w:i w:val="0"/>
          <w:caps w:val="0"/>
          <w:color w:val="000000"/>
          <w:spacing w:val="0"/>
          <w:sz w:val="31"/>
          <w:szCs w:val="31"/>
          <w:u w:val="none"/>
          <w:shd w:val="clear" w:color="auto" w:fill="FFFFFF"/>
          <w:lang w:val="en-US" w:eastAsia="zh-CN"/>
        </w:rPr>
        <w:t>。</w:t>
      </w:r>
      <w:r>
        <w:rPr>
          <w:rFonts w:hint="default" w:ascii="Times New Roman" w:hAnsi="Times New Roman" w:eastAsia="仿宋_GB2312" w:cs="Times New Roman"/>
          <w:color w:val="000000"/>
          <w:sz w:val="32"/>
          <w:szCs w:val="32"/>
          <w:lang w:val="en-US" w:eastAsia="zh-CN"/>
        </w:rPr>
        <w:t>发动企业家向平昌县工商联捐</w:t>
      </w:r>
      <w:r>
        <w:rPr>
          <w:rFonts w:hint="default" w:ascii="Times New Roman" w:hAnsi="Times New Roman" w:eastAsia="仿宋_GB2312" w:cs="Times New Roman"/>
          <w:color w:val="000000"/>
          <w:kern w:val="0"/>
          <w:sz w:val="32"/>
          <w:szCs w:val="32"/>
          <w:highlight w:val="none"/>
          <w:u w:val="none"/>
          <w:lang w:val="en-US" w:eastAsia="zh-CN" w:bidi="ar-SA"/>
        </w:rPr>
        <w:t>款5万元用于</w:t>
      </w:r>
      <w:r>
        <w:rPr>
          <w:rFonts w:hint="default" w:ascii="Times New Roman" w:hAnsi="Times New Roman" w:eastAsia="仿宋_GB2312" w:cs="Times New Roman"/>
          <w:color w:val="000000"/>
          <w:sz w:val="32"/>
          <w:szCs w:val="32"/>
          <w:lang w:val="en-US" w:eastAsia="zh-CN"/>
        </w:rPr>
        <w:t>困难群众帮扶慰问。</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④强化党风廉政建设，落实主体责任。一是</w:t>
      </w:r>
      <w:r>
        <w:rPr>
          <w:rFonts w:hint="default" w:ascii="Times New Roman" w:hAnsi="Times New Roman" w:eastAsia="仿宋_GB2312" w:cs="Times New Roman"/>
          <w:color w:val="000000"/>
          <w:kern w:val="2"/>
          <w:sz w:val="32"/>
          <w:szCs w:val="32"/>
          <w:lang w:val="en-US" w:eastAsia="zh-CN" w:bidi="ar-SA"/>
        </w:rPr>
        <w:t>积极履行一岗双责，落实廉政谈话和述职述廉制度</w:t>
      </w:r>
      <w:r>
        <w:rPr>
          <w:rFonts w:hint="default" w:ascii="Times New Roman" w:hAnsi="Times New Roman" w:cs="Times New Roman"/>
          <w:color w:val="000000"/>
          <w:kern w:val="2"/>
          <w:sz w:val="32"/>
          <w:szCs w:val="32"/>
          <w:lang w:val="en-US" w:eastAsia="zh-CN" w:bidi="ar-SA"/>
        </w:rPr>
        <w:t>。二是</w:t>
      </w:r>
      <w:r>
        <w:rPr>
          <w:rFonts w:hint="default" w:ascii="Times New Roman" w:hAnsi="Times New Roman" w:eastAsia="仿宋_GB2312" w:cs="Times New Roman"/>
          <w:color w:val="000000"/>
          <w:kern w:val="2"/>
          <w:sz w:val="32"/>
          <w:szCs w:val="32"/>
          <w:lang w:val="en-US" w:eastAsia="zh-CN" w:bidi="ar-SA"/>
        </w:rPr>
        <w:t>开展清理规范地方违规发放公务员工资津贴补贴自查、“吃公函”问题排查清理，无违规违纪问题。</w:t>
      </w:r>
      <w:r>
        <w:rPr>
          <w:rFonts w:hint="default" w:ascii="Times New Roman" w:hAnsi="Times New Roman" w:cs="Times New Roman"/>
          <w:color w:val="000000"/>
          <w:kern w:val="2"/>
          <w:sz w:val="32"/>
          <w:szCs w:val="32"/>
          <w:lang w:val="en-US" w:eastAsia="zh-CN" w:bidi="ar-SA"/>
        </w:rPr>
        <w:t>三是</w:t>
      </w:r>
      <w:r>
        <w:rPr>
          <w:rFonts w:hint="default" w:ascii="Times New Roman" w:hAnsi="Times New Roman" w:eastAsia="仿宋_GB2312" w:cs="Times New Roman"/>
          <w:color w:val="000000"/>
          <w:kern w:val="2"/>
          <w:sz w:val="32"/>
          <w:szCs w:val="32"/>
          <w:lang w:val="en-US" w:eastAsia="zh-CN" w:bidi="ar-SA"/>
        </w:rPr>
        <w:t>成立换届领导小组和监督组，签订换届纪律承诺书，</w:t>
      </w:r>
      <w:r>
        <w:rPr>
          <w:rFonts w:hint="default" w:ascii="Times New Roman" w:hAnsi="Times New Roman" w:eastAsia="仿宋_GB2312" w:cs="Times New Roman"/>
          <w:b w:val="0"/>
          <w:bCs w:val="0"/>
          <w:color w:val="000000"/>
          <w:sz w:val="32"/>
          <w:szCs w:val="32"/>
          <w:lang w:val="en-US" w:eastAsia="zh-CN"/>
        </w:rPr>
        <w:t>加强换届纪律教育，顺利换届。</w:t>
      </w:r>
      <w:r>
        <w:rPr>
          <w:rFonts w:hint="default" w:ascii="Times New Roman" w:hAnsi="Times New Roman" w:cs="Times New Roman"/>
          <w:b w:val="0"/>
          <w:bCs w:val="0"/>
          <w:color w:val="000000"/>
          <w:sz w:val="32"/>
          <w:szCs w:val="32"/>
          <w:lang w:val="en-US" w:eastAsia="zh-CN"/>
        </w:rPr>
        <w:t>四是</w:t>
      </w:r>
      <w:r>
        <w:rPr>
          <w:rFonts w:hint="default" w:ascii="Times New Roman" w:hAnsi="Times New Roman" w:eastAsia="仿宋_GB2312" w:cs="Times New Roman"/>
          <w:b w:val="0"/>
          <w:bCs w:val="0"/>
          <w:color w:val="000000"/>
          <w:sz w:val="32"/>
          <w:szCs w:val="32"/>
        </w:rPr>
        <w:t>配合市委统战部</w:t>
      </w:r>
      <w:r>
        <w:rPr>
          <w:rFonts w:hint="default" w:ascii="Times New Roman" w:hAnsi="Times New Roman" w:eastAsia="仿宋_GB2312" w:cs="Times New Roman"/>
          <w:b w:val="0"/>
          <w:bCs w:val="0"/>
          <w:color w:val="000000"/>
          <w:sz w:val="32"/>
          <w:szCs w:val="32"/>
          <w:lang w:val="en-US" w:eastAsia="zh-CN"/>
        </w:rPr>
        <w:t>对</w:t>
      </w:r>
      <w:r>
        <w:rPr>
          <w:rFonts w:hint="default" w:ascii="Times New Roman" w:hAnsi="Times New Roman" w:eastAsia="仿宋_GB2312" w:cs="Times New Roman"/>
          <w:color w:val="000000"/>
          <w:kern w:val="0"/>
          <w:sz w:val="32"/>
          <w:szCs w:val="32"/>
          <w:highlight w:val="none"/>
          <w:u w:val="none"/>
          <w:lang w:val="en-US" w:eastAsia="zh-CN" w:bidi="ar-SA"/>
        </w:rPr>
        <w:t>114</w:t>
      </w:r>
      <w:r>
        <w:rPr>
          <w:rFonts w:hint="default" w:ascii="Times New Roman" w:hAnsi="Times New Roman" w:eastAsia="仿宋_GB2312" w:cs="Times New Roman"/>
          <w:b w:val="0"/>
          <w:bCs w:val="0"/>
          <w:color w:val="000000"/>
          <w:sz w:val="32"/>
          <w:szCs w:val="32"/>
          <w:lang w:val="en-US" w:eastAsia="zh-CN"/>
        </w:rPr>
        <w:t>名</w:t>
      </w:r>
      <w:r>
        <w:rPr>
          <w:rFonts w:hint="default" w:ascii="Times New Roman" w:hAnsi="Times New Roman" w:eastAsia="仿宋_GB2312" w:cs="Times New Roman"/>
          <w:b w:val="0"/>
          <w:bCs w:val="0"/>
          <w:color w:val="000000"/>
          <w:sz w:val="32"/>
          <w:szCs w:val="32"/>
          <w:lang w:eastAsia="zh-CN"/>
        </w:rPr>
        <w:t>民营经济人士</w:t>
      </w:r>
      <w:r>
        <w:rPr>
          <w:rFonts w:hint="default" w:ascii="Times New Roman" w:hAnsi="Times New Roman" w:eastAsia="仿宋_GB2312" w:cs="Times New Roman"/>
          <w:b w:val="0"/>
          <w:bCs w:val="0"/>
          <w:color w:val="000000"/>
          <w:sz w:val="32"/>
          <w:szCs w:val="32"/>
          <w:lang w:val="en-US" w:eastAsia="zh-CN"/>
        </w:rPr>
        <w:t>开展</w:t>
      </w:r>
      <w:r>
        <w:rPr>
          <w:rFonts w:hint="default" w:ascii="Times New Roman" w:hAnsi="Times New Roman" w:eastAsia="仿宋_GB2312" w:cs="Times New Roman"/>
          <w:b w:val="0"/>
          <w:bCs w:val="0"/>
          <w:color w:val="000000"/>
          <w:sz w:val="32"/>
          <w:szCs w:val="32"/>
          <w:lang w:eastAsia="zh-CN"/>
        </w:rPr>
        <w:t>综合评价</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五是</w:t>
      </w:r>
      <w:r>
        <w:rPr>
          <w:rFonts w:hint="default" w:ascii="Times New Roman" w:hAnsi="Times New Roman" w:eastAsia="仿宋_GB2312" w:cs="Times New Roman"/>
          <w:b w:val="0"/>
          <w:bCs w:val="0"/>
          <w:color w:val="000000"/>
          <w:sz w:val="32"/>
          <w:szCs w:val="32"/>
          <w:lang w:val="en-US" w:eastAsia="zh-CN"/>
        </w:rPr>
        <w:t>接受并配合做好市委第三巡察组巡察“回头看”，认真开展反馈的</w:t>
      </w:r>
      <w:r>
        <w:rPr>
          <w:rFonts w:hint="default" w:ascii="Times New Roman" w:hAnsi="Times New Roman" w:eastAsia="仿宋_GB2312" w:cs="Times New Roman"/>
          <w:color w:val="000000"/>
          <w:kern w:val="0"/>
          <w:sz w:val="32"/>
          <w:szCs w:val="32"/>
          <w:highlight w:val="none"/>
          <w:u w:val="none"/>
          <w:lang w:val="en-US" w:eastAsia="zh-CN" w:bidi="ar-SA"/>
        </w:rPr>
        <w:t>5</w:t>
      </w:r>
      <w:r>
        <w:rPr>
          <w:rFonts w:hint="default" w:ascii="Times New Roman" w:hAnsi="Times New Roman" w:eastAsia="仿宋_GB2312" w:cs="Times New Roman"/>
          <w:b w:val="0"/>
          <w:bCs w:val="0"/>
          <w:color w:val="000000"/>
          <w:sz w:val="32"/>
          <w:szCs w:val="32"/>
          <w:lang w:val="en-US" w:eastAsia="zh-CN"/>
        </w:rPr>
        <w:t>个方面</w:t>
      </w:r>
      <w:r>
        <w:rPr>
          <w:rFonts w:hint="default" w:ascii="Times New Roman" w:hAnsi="Times New Roman" w:eastAsia="仿宋_GB2312" w:cs="Times New Roman"/>
          <w:color w:val="000000"/>
          <w:kern w:val="0"/>
          <w:sz w:val="32"/>
          <w:szCs w:val="32"/>
          <w:highlight w:val="none"/>
          <w:u w:val="none"/>
          <w:lang w:val="en-US" w:eastAsia="zh-CN" w:bidi="ar-SA"/>
        </w:rPr>
        <w:t>22</w:t>
      </w:r>
      <w:r>
        <w:rPr>
          <w:rFonts w:hint="default" w:ascii="Times New Roman" w:hAnsi="Times New Roman" w:eastAsia="仿宋_GB2312" w:cs="Times New Roman"/>
          <w:b w:val="0"/>
          <w:bCs w:val="0"/>
          <w:color w:val="000000"/>
          <w:sz w:val="32"/>
          <w:szCs w:val="32"/>
          <w:lang w:val="en-US" w:eastAsia="zh-CN"/>
        </w:rPr>
        <w:t>项问题的整改。</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⑤强化履职担当，夯实自身建设。</w:t>
      </w:r>
      <w:r>
        <w:rPr>
          <w:rFonts w:hint="default" w:ascii="Times New Roman" w:hAnsi="Times New Roman" w:eastAsia="仿宋_GB2312" w:cs="Times New Roman"/>
          <w:b/>
          <w:bCs/>
          <w:color w:val="000000"/>
          <w:sz w:val="32"/>
          <w:szCs w:val="32"/>
          <w:shd w:val="clear" w:color="auto" w:fill="FFFFFF"/>
        </w:rPr>
        <w:t>一是</w:t>
      </w:r>
      <w:r>
        <w:rPr>
          <w:rFonts w:hint="default" w:ascii="Times New Roman" w:hAnsi="Times New Roman" w:eastAsia="仿宋_GB2312" w:cs="Times New Roman"/>
          <w:b w:val="0"/>
          <w:bCs/>
          <w:color w:val="000000"/>
          <w:sz w:val="32"/>
          <w:szCs w:val="32"/>
          <w:shd w:val="clear" w:color="auto" w:fill="FFFFFF"/>
        </w:rPr>
        <w:t>落实党建责任制，</w:t>
      </w:r>
      <w:r>
        <w:rPr>
          <w:rFonts w:hint="default" w:ascii="Times New Roman" w:hAnsi="Times New Roman" w:eastAsia="仿宋_GB2312" w:cs="Times New Roman"/>
          <w:b w:val="0"/>
          <w:bCs w:val="0"/>
          <w:color w:val="000000"/>
          <w:sz w:val="32"/>
          <w:szCs w:val="32"/>
          <w:lang w:eastAsia="zh-CN"/>
        </w:rPr>
        <w:t>获批</w:t>
      </w:r>
      <w:r>
        <w:rPr>
          <w:rFonts w:hint="default" w:ascii="Times New Roman" w:hAnsi="Times New Roman" w:eastAsia="仿宋_GB2312" w:cs="Times New Roman"/>
          <w:b w:val="0"/>
          <w:bCs w:val="0"/>
          <w:color w:val="000000"/>
          <w:sz w:val="32"/>
          <w:szCs w:val="32"/>
        </w:rPr>
        <w:t>市工商联机关党委</w:t>
      </w:r>
      <w:r>
        <w:rPr>
          <w:rFonts w:hint="default" w:ascii="Times New Roman" w:hAnsi="Times New Roman" w:eastAsia="仿宋_GB2312" w:cs="Times New Roman"/>
          <w:b w:val="0"/>
          <w:bCs w:val="0"/>
          <w:color w:val="000000"/>
          <w:sz w:val="32"/>
          <w:szCs w:val="32"/>
          <w:lang w:eastAsia="zh-CN"/>
        </w:rPr>
        <w:t>和机关纪委</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kern w:val="0"/>
          <w:sz w:val="32"/>
          <w:szCs w:val="32"/>
          <w:lang w:val="en-US" w:eastAsia="zh-CN" w:bidi="ar-SA"/>
        </w:rPr>
        <w:t>开展机关党建“灯下黑”“两张皮”专项整治</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b w:val="0"/>
          <w:bCs w:val="0"/>
          <w:color w:val="000000"/>
          <w:sz w:val="32"/>
          <w:szCs w:val="32"/>
          <w:lang w:val="en-US" w:eastAsia="zh-CN"/>
        </w:rPr>
        <w:t>加强商会党建指导。</w:t>
      </w:r>
      <w:r>
        <w:rPr>
          <w:rFonts w:hint="default" w:ascii="Times New Roman" w:hAnsi="Times New Roman" w:eastAsia="仿宋_GB2312" w:cs="Times New Roman"/>
          <w:b w:val="0"/>
          <w:bCs/>
          <w:color w:val="000000"/>
          <w:sz w:val="32"/>
          <w:szCs w:val="32"/>
        </w:rPr>
        <w:t>开展两新组织“两个覆盖”集中攻坚工作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推荐市玻纤商会申报社会组织“双强六好”党建示范建设单位。</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b w:val="0"/>
          <w:bCs w:val="0"/>
          <w:color w:val="000000"/>
          <w:sz w:val="32"/>
          <w:szCs w:val="32"/>
          <w:lang w:eastAsia="zh-CN"/>
        </w:rPr>
        <w:t>做好民营经济人士的政</w:t>
      </w:r>
      <w:r>
        <w:rPr>
          <w:rFonts w:hint="default" w:ascii="Times New Roman" w:hAnsi="Times New Roman" w:eastAsia="仿宋_GB2312" w:cs="Times New Roman"/>
          <w:b w:val="0"/>
          <w:bCs/>
          <w:color w:val="000000"/>
          <w:sz w:val="32"/>
          <w:szCs w:val="32"/>
          <w:lang w:eastAsia="zh-CN"/>
        </w:rPr>
        <w:t>治安排。</w:t>
      </w:r>
      <w:r>
        <w:rPr>
          <w:rFonts w:hint="default" w:ascii="Times New Roman" w:hAnsi="Times New Roman" w:eastAsia="仿宋_GB2312" w:cs="Times New Roman"/>
          <w:b w:val="0"/>
          <w:bCs/>
          <w:color w:val="000000"/>
          <w:sz w:val="32"/>
          <w:szCs w:val="32"/>
        </w:rPr>
        <w:t>推荐</w:t>
      </w:r>
      <w:r>
        <w:rPr>
          <w:rFonts w:hint="default" w:ascii="Times New Roman" w:hAnsi="Times New Roman" w:eastAsia="仿宋_GB2312" w:cs="Times New Roman"/>
          <w:b w:val="0"/>
          <w:bCs/>
          <w:color w:val="000000"/>
          <w:sz w:val="32"/>
          <w:szCs w:val="32"/>
          <w:lang w:val="en-US" w:eastAsia="zh-CN"/>
        </w:rPr>
        <w:t>市</w:t>
      </w:r>
      <w:r>
        <w:rPr>
          <w:rFonts w:hint="default" w:ascii="Times New Roman" w:hAnsi="Times New Roman" w:eastAsia="仿宋_GB2312" w:cs="Times New Roman"/>
          <w:b w:val="0"/>
          <w:bCs/>
          <w:color w:val="000000"/>
          <w:sz w:val="32"/>
          <w:szCs w:val="32"/>
        </w:rPr>
        <w:t>党代会代表</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b w:val="0"/>
          <w:bCs/>
          <w:color w:val="000000"/>
          <w:sz w:val="32"/>
          <w:szCs w:val="32"/>
        </w:rPr>
        <w:t>名，市政协委员</w:t>
      </w:r>
      <w:r>
        <w:rPr>
          <w:rFonts w:hint="default" w:ascii="Times New Roman" w:hAnsi="Times New Roman" w:eastAsia="仿宋_GB2312" w:cs="Times New Roman"/>
          <w:color w:val="000000"/>
          <w:sz w:val="32"/>
          <w:szCs w:val="32"/>
          <w:highlight w:val="none"/>
          <w:u w:val="none"/>
          <w:lang w:val="en-US" w:eastAsia="zh-CN"/>
        </w:rPr>
        <w:t>15</w:t>
      </w:r>
      <w:r>
        <w:rPr>
          <w:rFonts w:hint="default" w:ascii="Times New Roman" w:hAnsi="Times New Roman" w:eastAsia="仿宋_GB2312" w:cs="Times New Roman"/>
          <w:b w:val="0"/>
          <w:bCs/>
          <w:color w:val="000000"/>
          <w:sz w:val="32"/>
          <w:szCs w:val="32"/>
        </w:rPr>
        <w:t>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bCs/>
          <w:color w:val="000000"/>
          <w:sz w:val="32"/>
          <w:szCs w:val="32"/>
          <w:lang w:eastAsia="zh-CN"/>
        </w:rPr>
        <w:t>五是</w:t>
      </w:r>
      <w:r>
        <w:rPr>
          <w:rFonts w:hint="default" w:ascii="Times New Roman" w:hAnsi="Times New Roman" w:eastAsia="仿宋_GB2312" w:cs="Times New Roman"/>
          <w:b w:val="0"/>
          <w:bCs/>
          <w:color w:val="000000"/>
          <w:sz w:val="32"/>
          <w:szCs w:val="32"/>
        </w:rPr>
        <w:t>加强对年轻干部的培养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highlight w:val="none"/>
          <w:u w:val="none"/>
          <w:lang w:val="en-US" w:eastAsia="zh-CN"/>
        </w:rPr>
        <w:t>选派推荐1名年轻同志担任驻村第一书记</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highlight w:val="none"/>
          <w:u w:val="none"/>
          <w:lang w:val="en-US" w:eastAsia="zh-CN"/>
        </w:rPr>
        <w:t>1名</w:t>
      </w:r>
      <w:r>
        <w:rPr>
          <w:rFonts w:hint="default" w:ascii="Times New Roman" w:hAnsi="Times New Roman" w:eastAsia="仿宋_GB2312" w:cs="Times New Roman"/>
          <w:color w:val="000000"/>
          <w:sz w:val="32"/>
          <w:szCs w:val="32"/>
          <w:lang w:val="en-US" w:eastAsia="zh-CN"/>
        </w:rPr>
        <w:t>同志任机关党委副书记兼纪委书记</w:t>
      </w:r>
      <w:r>
        <w:rPr>
          <w:rFonts w:hint="default" w:ascii="Times New Roman" w:hAnsi="Times New Roman" w:cs="Times New Roman"/>
          <w:color w:val="000000"/>
          <w:sz w:val="32"/>
          <w:szCs w:val="32"/>
          <w:lang w:val="en-US" w:eastAsia="zh-CN"/>
        </w:rPr>
        <w:t>。</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en-US"/>
        </w:rPr>
      </w:pPr>
      <w:r>
        <w:rPr>
          <w:rFonts w:hint="default" w:ascii="Times New Roman" w:hAnsi="Times New Roman" w:eastAsia="黑体" w:cs="Times New Roman"/>
          <w:b w:val="0"/>
          <w:bCs/>
          <w:color w:val="000000"/>
          <w:kern w:val="0"/>
          <w:sz w:val="32"/>
          <w:szCs w:val="24"/>
          <w:shd w:val="clear" w:color="auto" w:fill="FFFFFF"/>
          <w:lang w:val="en-US" w:eastAsia="zh-CN" w:bidi="ar"/>
        </w:rPr>
        <w:t>四、评价结论及建议</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color w:val="000000"/>
          <w:szCs w:val="32"/>
        </w:rPr>
        <w:t>（一）评价结论。</w:t>
      </w:r>
      <w:r>
        <w:rPr>
          <w:rFonts w:hint="default" w:ascii="Times New Roman" w:hAnsi="Times New Roman" w:cs="Times New Roman"/>
          <w:color w:val="000000"/>
          <w:szCs w:val="32"/>
        </w:rPr>
        <w:t>从自评情况来看，市工商联部门支出绩效水平较高，整体上完成了年初设定的绩效目标，保障了机关的正常运转，促进了工商联和商会事业发展，充分发挥了财政资金的经济效益和社会效益。</w:t>
      </w:r>
    </w:p>
    <w:p>
      <w:pPr>
        <w:keepNext w:val="0"/>
        <w:keepLines w:val="0"/>
        <w:pageBreakBefore w:val="0"/>
        <w:kinsoku/>
        <w:wordWrap/>
        <w:overflowPunct/>
        <w:topLinePunct w:val="0"/>
        <w:autoSpaceDE/>
        <w:bidi w:val="0"/>
        <w:spacing w:line="580" w:lineRule="exact"/>
        <w:ind w:left="0" w:leftChars="0" w:right="0" w:rightChars="0" w:firstLine="642"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color w:val="000000"/>
          <w:szCs w:val="32"/>
        </w:rPr>
        <w:t>（二）存在问题。</w:t>
      </w:r>
      <w:r>
        <w:rPr>
          <w:rFonts w:hint="default" w:ascii="Times New Roman" w:hAnsi="Times New Roman" w:cs="Times New Roman"/>
          <w:color w:val="000000"/>
          <w:szCs w:val="32"/>
        </w:rPr>
        <w:t>从绩效评价看，我单位</w:t>
      </w:r>
      <w:r>
        <w:rPr>
          <w:rFonts w:hint="default" w:ascii="Times New Roman" w:hAnsi="Times New Roman" w:cs="Times New Roman"/>
          <w:color w:val="000000"/>
          <w:szCs w:val="32"/>
          <w:lang w:eastAsia="zh-CN"/>
        </w:rPr>
        <w:t>预算编制</w:t>
      </w:r>
      <w:r>
        <w:rPr>
          <w:rFonts w:hint="default" w:ascii="Times New Roman" w:hAnsi="Times New Roman" w:cs="Times New Roman"/>
          <w:color w:val="000000"/>
          <w:szCs w:val="32"/>
        </w:rPr>
        <w:t>管理</w:t>
      </w:r>
      <w:r>
        <w:rPr>
          <w:rFonts w:hint="default" w:ascii="Times New Roman" w:hAnsi="Times New Roman" w:cs="Times New Roman"/>
          <w:color w:val="000000"/>
          <w:szCs w:val="32"/>
          <w:lang w:eastAsia="zh-CN"/>
        </w:rPr>
        <w:t>和预算执行</w:t>
      </w:r>
      <w:r>
        <w:rPr>
          <w:rFonts w:hint="default" w:ascii="Times New Roman" w:hAnsi="Times New Roman" w:cs="Times New Roman"/>
          <w:color w:val="000000"/>
          <w:szCs w:val="32"/>
        </w:rPr>
        <w:t>中还存在不足</w:t>
      </w:r>
      <w:r>
        <w:rPr>
          <w:rFonts w:hint="default" w:ascii="Times New Roman" w:hAnsi="Times New Roman" w:cs="Times New Roman"/>
          <w:color w:val="000000"/>
          <w:szCs w:val="32"/>
          <w:lang w:eastAsia="zh-CN"/>
        </w:rPr>
        <w:t>。会议费、培训费及“三公”经费等预算编制还需要进一步优化；上半年预算执行进度不够。</w:t>
      </w:r>
      <w:r>
        <w:rPr>
          <w:rFonts w:hint="default" w:ascii="Times New Roman" w:hAnsi="Times New Roman" w:cs="Times New Roman"/>
          <w:color w:val="000000"/>
          <w:szCs w:val="32"/>
        </w:rPr>
        <w:t>绩效管理理念</w:t>
      </w:r>
      <w:r>
        <w:rPr>
          <w:rFonts w:hint="default" w:ascii="Times New Roman" w:hAnsi="Times New Roman" w:cs="Times New Roman"/>
          <w:color w:val="000000"/>
          <w:szCs w:val="32"/>
          <w:lang w:eastAsia="zh-CN"/>
        </w:rPr>
        <w:t>需要增强，财务管理能力需要提升。</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720" w:firstLineChars="0"/>
        <w:jc w:val="left"/>
        <w:textAlignment w:val="auto"/>
        <w:outlineLvl w:val="9"/>
        <w:rPr>
          <w:rFonts w:hint="default" w:ascii="Times New Roman" w:hAnsi="Times New Roman" w:cs="Times New Roman"/>
          <w:color w:val="000000"/>
          <w:szCs w:val="32"/>
          <w:lang w:eastAsia="zh-CN"/>
        </w:rPr>
      </w:pPr>
      <w:r>
        <w:rPr>
          <w:rFonts w:hint="default" w:ascii="Times New Roman" w:hAnsi="Times New Roman" w:eastAsia="楷体_GB2312" w:cs="Times New Roman"/>
          <w:b/>
          <w:color w:val="000000"/>
          <w:szCs w:val="32"/>
        </w:rPr>
        <w:t>（三）改进建议。</w:t>
      </w:r>
      <w:r>
        <w:rPr>
          <w:rFonts w:hint="default" w:ascii="Times New Roman" w:hAnsi="Times New Roman" w:cs="Times New Roman"/>
          <w:color w:val="000000"/>
          <w:szCs w:val="32"/>
        </w:rPr>
        <w:t>一是通过多种形式和渠道，加大绩效管理理念</w:t>
      </w:r>
      <w:r>
        <w:rPr>
          <w:rFonts w:hint="default" w:ascii="Times New Roman" w:hAnsi="Times New Roman" w:cs="Times New Roman"/>
          <w:color w:val="000000"/>
          <w:szCs w:val="32"/>
          <w:lang w:eastAsia="zh-CN"/>
        </w:rPr>
        <w:t>学习</w:t>
      </w:r>
      <w:r>
        <w:rPr>
          <w:rFonts w:hint="default" w:ascii="Times New Roman" w:hAnsi="Times New Roman" w:cs="Times New Roman"/>
          <w:color w:val="000000"/>
          <w:szCs w:val="32"/>
        </w:rPr>
        <w:t>宣传力度，不断提高</w:t>
      </w:r>
      <w:r>
        <w:rPr>
          <w:rFonts w:hint="default" w:ascii="Times New Roman" w:hAnsi="Times New Roman" w:cs="Times New Roman"/>
          <w:color w:val="000000"/>
          <w:szCs w:val="32"/>
          <w:lang w:eastAsia="zh-CN"/>
        </w:rPr>
        <w:t>整体</w:t>
      </w:r>
      <w:r>
        <w:rPr>
          <w:rFonts w:hint="default" w:ascii="Times New Roman" w:hAnsi="Times New Roman" w:cs="Times New Roman"/>
          <w:color w:val="000000"/>
          <w:szCs w:val="32"/>
        </w:rPr>
        <w:t>的绩效</w:t>
      </w:r>
      <w:r>
        <w:rPr>
          <w:rFonts w:hint="default" w:ascii="Times New Roman" w:hAnsi="Times New Roman" w:cs="Times New Roman"/>
          <w:color w:val="000000"/>
          <w:szCs w:val="32"/>
          <w:lang w:eastAsia="zh-CN"/>
        </w:rPr>
        <w:t>管理</w:t>
      </w:r>
      <w:r>
        <w:rPr>
          <w:rFonts w:hint="default" w:ascii="Times New Roman" w:hAnsi="Times New Roman" w:cs="Times New Roman"/>
          <w:color w:val="000000"/>
          <w:szCs w:val="32"/>
        </w:rPr>
        <w:t>意识。二是</w:t>
      </w:r>
      <w:r>
        <w:rPr>
          <w:rFonts w:hint="default" w:ascii="Times New Roman" w:hAnsi="Times New Roman" w:cs="Times New Roman"/>
          <w:color w:val="000000"/>
          <w:szCs w:val="32"/>
          <w:lang w:eastAsia="zh-CN"/>
        </w:rPr>
        <w:t>加强业务学习，针对</w:t>
      </w:r>
      <w:r>
        <w:rPr>
          <w:rFonts w:hint="default" w:ascii="Times New Roman" w:hAnsi="Times New Roman" w:cs="Times New Roman"/>
          <w:color w:val="000000"/>
          <w:szCs w:val="32"/>
        </w:rPr>
        <w:t>预算绩效管理基础理论和实务操作，</w:t>
      </w:r>
      <w:r>
        <w:rPr>
          <w:rFonts w:hint="default" w:ascii="Times New Roman" w:hAnsi="Times New Roman" w:cs="Times New Roman"/>
          <w:color w:val="000000"/>
          <w:szCs w:val="32"/>
          <w:lang w:eastAsia="zh-CN"/>
        </w:rPr>
        <w:t>个人自学与培训相结合，提高自身</w:t>
      </w:r>
      <w:r>
        <w:rPr>
          <w:rFonts w:hint="default" w:ascii="Times New Roman" w:hAnsi="Times New Roman" w:cs="Times New Roman"/>
          <w:color w:val="000000"/>
          <w:szCs w:val="32"/>
        </w:rPr>
        <w:t>业务水平</w:t>
      </w:r>
      <w:r>
        <w:rPr>
          <w:rFonts w:hint="default" w:ascii="Times New Roman" w:hAnsi="Times New Roman" w:cs="Times New Roman"/>
          <w:color w:val="000000"/>
          <w:szCs w:val="32"/>
          <w:lang w:eastAsia="zh-CN"/>
        </w:rPr>
        <w:t>，充分高效的发挥财政资金的使用绩效，为工商联事业的发展提供有效的物质保障。</w:t>
      </w:r>
    </w:p>
    <w:p>
      <w:pPr>
        <w:pStyle w:val="18"/>
        <w:rPr>
          <w:rFonts w:hint="eastAsia"/>
          <w:color w:val="000000"/>
          <w:szCs w:val="32"/>
          <w:lang w:eastAsia="zh-CN"/>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bookmarkEnd w:id="62"/>
    </w:p>
    <w:p>
      <w:pPr>
        <w:pStyle w:val="24"/>
        <w:keepNext w:val="0"/>
        <w:keepLines w:val="0"/>
        <w:pageBreakBefore w:val="0"/>
        <w:widowControl/>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kern w:val="2"/>
          <w:sz w:val="32"/>
          <w:szCs w:val="32"/>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一）</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b/>
          <w:bCs/>
          <w:szCs w:val="32"/>
          <w:lang w:val="zh-CN"/>
        </w:rPr>
      </w:pP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rPr>
        <w:t>2019年</w:t>
      </w:r>
      <w:r>
        <w:rPr>
          <w:rFonts w:hint="default" w:ascii="Times New Roman" w:hAnsi="Times New Roman" w:eastAsia="楷体_GB2312" w:cs="Times New Roman"/>
          <w:b/>
          <w:bCs/>
          <w:color w:val="000000"/>
          <w:kern w:val="0"/>
          <w:sz w:val="32"/>
          <w:szCs w:val="32"/>
          <w:lang w:val="en-US" w:eastAsia="zh-CN"/>
        </w:rPr>
        <w:t>异地商会招商引资工作经费项目）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zh-CN"/>
        </w:rPr>
      </w:pPr>
      <w:r>
        <w:rPr>
          <w:rFonts w:hint="default" w:ascii="Times New Roman" w:hAnsi="Times New Roman" w:eastAsia="黑体" w:cs="Times New Roman"/>
          <w:szCs w:val="32"/>
        </w:rPr>
        <w:t>一、</w:t>
      </w:r>
      <w:r>
        <w:rPr>
          <w:rFonts w:hint="default" w:ascii="Times New Roman" w:hAnsi="Times New Roman" w:eastAsia="黑体" w:cs="Times New Roman"/>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w:t>
      </w:r>
      <w:r>
        <w:rPr>
          <w:rFonts w:hint="default" w:ascii="Times New Roman" w:hAnsi="Times New Roman" w:eastAsia="楷体_GB2312" w:cs="Times New Roman"/>
          <w:b/>
          <w:szCs w:val="32"/>
          <w:lang w:val="en-US" w:eastAsia="zh-CN"/>
        </w:rPr>
        <w:t>资金申报及批复情况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1.</w:t>
      </w:r>
      <w:r>
        <w:rPr>
          <w:rFonts w:hint="default" w:ascii="Times New Roman" w:hAnsi="Times New Roman" w:cs="Times New Roman"/>
          <w:szCs w:val="32"/>
          <w:lang w:val="zh-CN"/>
        </w:rPr>
        <w:t>异地商会招商引资工作经费是由自贡市工商联主管的项目。按市政府的</w:t>
      </w:r>
      <w:r>
        <w:rPr>
          <w:rFonts w:hint="default" w:ascii="Times New Roman" w:hAnsi="Times New Roman" w:cs="Times New Roman"/>
          <w:szCs w:val="32"/>
          <w:lang w:val="en-US" w:eastAsia="zh-CN"/>
        </w:rPr>
        <w:t>要求市工商联、市</w:t>
      </w:r>
      <w:r>
        <w:rPr>
          <w:rFonts w:hint="default" w:ascii="Times New Roman" w:hAnsi="Times New Roman" w:cs="Times New Roman"/>
          <w:szCs w:val="32"/>
          <w:lang w:val="zh-CN"/>
        </w:rPr>
        <w:t>投资促进局协同做好异地商会招商引资绩效考评工作，充分发挥对全市招商引资工作的促进作用。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zh-CN" w:eastAsia="zh-CN" w:bidi="ar-SA"/>
        </w:rPr>
        <w:t>项目立项、资金申报的依据。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按照市政府</w:t>
      </w:r>
      <w:r>
        <w:rPr>
          <w:rFonts w:hint="default" w:ascii="Times New Roman" w:hAnsi="Times New Roman" w:eastAsia="仿宋_GB2312" w:cs="Times New Roman"/>
          <w:kern w:val="2"/>
          <w:sz w:val="32"/>
          <w:szCs w:val="32"/>
          <w:lang w:val="en-US" w:eastAsia="zh-CN" w:bidi="ar-SA"/>
        </w:rPr>
        <w:t>2020年第96次常务会议纪要，同意在2020年市本级一般公共预算中一次性调剂安排市工商联招商引资工作经费150万元，专项用于对异地商会招商引资的工作经费奖补。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3.</w:t>
      </w:r>
      <w:r>
        <w:rPr>
          <w:rFonts w:hint="default" w:ascii="Times New Roman" w:hAnsi="Times New Roman" w:cs="Times New Roman"/>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自贡市工商联根据《2020年异地商会年度工作考核办法》（自联发</w:t>
      </w:r>
      <w:r>
        <w:rPr>
          <w:rFonts w:hint="default" w:ascii="Times New Roman" w:hAnsi="Times New Roman" w:eastAsia="仿宋_GB2312" w:cs="Times New Roman"/>
          <w:lang w:val="en-US" w:eastAsia="zh-CN"/>
        </w:rPr>
        <w:t>[20</w:t>
      </w:r>
      <w:r>
        <w:rPr>
          <w:rFonts w:hint="default" w:ascii="Times New Roman" w:hAnsi="Times New Roman" w:cs="Times New Roman"/>
          <w:lang w:val="en-US" w:eastAsia="zh-CN"/>
        </w:rPr>
        <w:t>20</w:t>
      </w:r>
      <w:r>
        <w:rPr>
          <w:rFonts w:hint="default" w:ascii="Times New Roman" w:hAnsi="Times New Roman" w:eastAsia="仿宋_GB2312" w:cs="Times New Roman"/>
          <w:lang w:val="en-US" w:eastAsia="zh-CN"/>
        </w:rPr>
        <w:t>]28号），</w:t>
      </w:r>
      <w:r>
        <w:rPr>
          <w:rFonts w:hint="default" w:ascii="Times New Roman" w:hAnsi="Times New Roman" w:eastAsia="仿宋_GB2312" w:cs="Times New Roman"/>
          <w:sz w:val="32"/>
          <w:szCs w:val="32"/>
          <w:lang w:val="en-US" w:eastAsia="zh-CN"/>
        </w:rPr>
        <w:t>专项奖补资金的分配主要针对异地商会团结教育工作、组织建设工作、服务会员工作、自律规范工作、招商引资工作五项指标完成情况综合考核予以安排落实。重点考核招商引资工作，尤其是在完成重大招商项目签约数、完成项目到位资金、报送有效重大项目线索、主办招商推介活动、包装策划重大项目、招商引资信息报送、会长带队招商等方面严格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4.</w:t>
      </w:r>
      <w:r>
        <w:rPr>
          <w:rFonts w:hint="default" w:ascii="Times New Roman" w:hAnsi="Times New Roman" w:cs="Times New Roman"/>
          <w:szCs w:val="32"/>
          <w:lang w:val="zh-CN"/>
        </w:rPr>
        <w:t>资金分配的原则及考虑因素。</w:t>
      </w:r>
    </w:p>
    <w:p>
      <w:pPr>
        <w:pStyle w:val="13"/>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专项奖补资金主要用于异地商会开展招商引资工作所发生的接待费、场租费、培训费、会务费、资料费、交通费、住宿费、伙食补助费以及公杂费等费用，并严格遵循公开透明、定向使用、科学管理、加强监督的原则使用管理，确保资金单独核算、专款专用、使用规范、安全高效，市工商联和市财政局为专项奖补充资金的主管部门，共同负责资金的审计监管。按我会制定的考核办法，经我会主席办公会、党组会研究决定，对201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年异地商会招商引资工作专项奖补资金进行分配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项目主要内容。自贡市工商联异地商会</w:t>
      </w:r>
      <w:r>
        <w:rPr>
          <w:rFonts w:hint="default" w:ascii="Times New Roman" w:hAnsi="Times New Roman" w:cs="Times New Roman"/>
          <w:szCs w:val="32"/>
          <w:lang w:val="en-US" w:eastAsia="zh-CN"/>
        </w:rPr>
        <w:t>2019年度</w:t>
      </w:r>
      <w:r>
        <w:rPr>
          <w:rFonts w:hint="default" w:ascii="Times New Roman" w:hAnsi="Times New Roman" w:cs="Times New Roman"/>
          <w:szCs w:val="32"/>
          <w:lang w:val="zh-CN"/>
        </w:rPr>
        <w:t>招商引资工作经费奖励。</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szCs w:val="32"/>
          <w:lang w:val="zh-CN"/>
        </w:rPr>
        <w:t>2</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项目应实现的具体绩效目标。</w:t>
      </w: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年，我市各异地商会、筹备组积极响应市委、市政府号召，在市工商联（总商会）的领导下，主动协同配合我市各区县、高新区牵线搭桥</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组织开展点对点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面对面重大招商项目谈判活动</w:t>
      </w:r>
      <w:r>
        <w:rPr>
          <w:rFonts w:hint="default" w:ascii="Times New Roman" w:hAnsi="Times New Roman" w:cs="Times New Roman"/>
          <w:sz w:val="32"/>
          <w:szCs w:val="32"/>
          <w:lang w:val="en-US" w:eastAsia="zh-CN"/>
        </w:rPr>
        <w:t>54</w:t>
      </w:r>
      <w:r>
        <w:rPr>
          <w:rFonts w:hint="default" w:ascii="Times New Roman" w:hAnsi="Times New Roman" w:eastAsia="仿宋_GB2312" w:cs="Times New Roman"/>
          <w:sz w:val="32"/>
          <w:szCs w:val="32"/>
          <w:lang w:val="en-US" w:eastAsia="zh-CN"/>
        </w:rPr>
        <w:t>场次，组织邀请</w:t>
      </w:r>
      <w:r>
        <w:rPr>
          <w:rFonts w:hint="default" w:ascii="Times New Roman" w:hAnsi="Times New Roman" w:cs="Times New Roman"/>
          <w:sz w:val="32"/>
          <w:szCs w:val="32"/>
          <w:lang w:val="en-US" w:eastAsia="zh-CN"/>
        </w:rPr>
        <w:t>803</w:t>
      </w:r>
      <w:r>
        <w:rPr>
          <w:rFonts w:hint="default" w:ascii="Times New Roman" w:hAnsi="Times New Roman" w:eastAsia="仿宋_GB2312" w:cs="Times New Roman"/>
          <w:sz w:val="32"/>
          <w:szCs w:val="32"/>
          <w:lang w:val="en-US" w:eastAsia="zh-CN"/>
        </w:rPr>
        <w:t>户企业客商</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承办各类招商推介活动</w:t>
      </w:r>
      <w:r>
        <w:rPr>
          <w:rFonts w:hint="default" w:ascii="Times New Roman" w:hAnsi="Times New Roman" w:cs="Times New Roman"/>
          <w:sz w:val="32"/>
          <w:szCs w:val="32"/>
          <w:lang w:val="en-US" w:eastAsia="zh-CN"/>
        </w:rPr>
        <w:t>29</w:t>
      </w:r>
      <w:r>
        <w:rPr>
          <w:rFonts w:hint="default" w:ascii="Times New Roman" w:hAnsi="Times New Roman" w:eastAsia="仿宋_GB2312" w:cs="Times New Roman"/>
          <w:sz w:val="32"/>
          <w:szCs w:val="32"/>
          <w:lang w:val="en-US" w:eastAsia="zh-CN"/>
        </w:rPr>
        <w:t>场次，助力完成重大招商引资签约项目</w:t>
      </w:r>
      <w:r>
        <w:rPr>
          <w:rFonts w:hint="default" w:ascii="Times New Roman" w:hAnsi="Times New Roman" w:cs="Times New Roman"/>
          <w:sz w:val="32"/>
          <w:szCs w:val="32"/>
          <w:lang w:val="en-US" w:eastAsia="zh-CN"/>
        </w:rPr>
        <w:t>49</w:t>
      </w:r>
      <w:r>
        <w:rPr>
          <w:rFonts w:hint="default" w:ascii="Times New Roman" w:hAnsi="Times New Roman" w:eastAsia="仿宋_GB2312" w:cs="Times New Roman"/>
          <w:sz w:val="32"/>
          <w:szCs w:val="32"/>
          <w:lang w:val="en-US" w:eastAsia="zh-CN"/>
        </w:rPr>
        <w:t>个，签约总投资达</w:t>
      </w:r>
      <w:r>
        <w:rPr>
          <w:rFonts w:hint="default" w:ascii="Times New Roman" w:hAnsi="Times New Roman" w:cs="Times New Roman"/>
          <w:sz w:val="32"/>
          <w:szCs w:val="32"/>
          <w:lang w:val="en-US" w:eastAsia="zh-CN"/>
        </w:rPr>
        <w:t>375.8</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color w:val="000000"/>
          <w:sz w:val="32"/>
          <w:szCs w:val="32"/>
        </w:rPr>
        <w:t>报送各类重大招商引资线索21条，报送招商信息15条，完成全年目标任务</w:t>
      </w:r>
      <w:r>
        <w:rPr>
          <w:rFonts w:hint="default" w:ascii="Times New Roman" w:hAnsi="Times New Roman"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项目</w:t>
      </w:r>
      <w:r>
        <w:rPr>
          <w:rFonts w:hint="default" w:ascii="Times New Roman" w:hAnsi="Times New Roman" w:eastAsia="楷体_GB2312" w:cs="Times New Roman"/>
          <w:b/>
          <w:szCs w:val="32"/>
          <w:lang w:val="en-US" w:eastAsia="zh-CN"/>
        </w:rPr>
        <w:t>申报相符性</w:t>
      </w:r>
    </w:p>
    <w:p>
      <w:pPr>
        <w:pStyle w:val="13"/>
        <w:keepNext w:val="0"/>
        <w:keepLines w:val="0"/>
        <w:pageBreakBefore w:val="0"/>
        <w:numPr>
          <w:ilvl w:val="0"/>
          <w:numId w:val="0"/>
        </w:numPr>
        <w:kinsoku/>
        <w:wordWrap/>
        <w:overflowPunct/>
        <w:topLinePunct w:val="0"/>
        <w:autoSpaceDE/>
        <w:autoSpaceDN/>
        <w:bidi w:val="0"/>
        <w:spacing w:line="580" w:lineRule="exact"/>
        <w:ind w:firstLine="960" w:firstLineChars="300"/>
        <w:textAlignment w:val="auto"/>
        <w:rPr>
          <w:rFonts w:hint="default" w:ascii="Times New Roman" w:hAnsi="Times New Roman" w:cs="Times New Roman"/>
          <w:lang w:val="zh-CN"/>
        </w:rPr>
      </w:pPr>
      <w:r>
        <w:rPr>
          <w:rFonts w:hint="default" w:ascii="Times New Roman" w:hAnsi="Times New Roman" w:cs="Times New Roman"/>
          <w:szCs w:val="32"/>
          <w:lang w:val="zh-CN"/>
        </w:rPr>
        <w:t>项目申报内容与实际相符，申报目标合理可行。</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涉及12个异地商会的150万招商引资工作经费采用商会自评，单位内控领导小组成员复评的方式，对项目绩效实施了评价。将评价结果运用于目标考核。</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eastAsia="楷体_GB2312" w:cs="Times New Roman"/>
          <w:b/>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zh-CN" w:eastAsia="zh-CN" w:bidi="ar-SA"/>
        </w:rPr>
        <w:t>1</w:t>
      </w: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zh-CN" w:eastAsia="zh-CN" w:bidi="ar-SA"/>
        </w:rPr>
        <w:t>资金计划</w:t>
      </w:r>
      <w:r>
        <w:rPr>
          <w:rFonts w:hint="default" w:ascii="Times New Roman" w:hAnsi="Times New Roman" w:eastAsia="仿宋" w:cs="Times New Roman"/>
          <w:b w:val="0"/>
          <w:bCs w:val="0"/>
          <w:kern w:val="2"/>
          <w:sz w:val="32"/>
          <w:szCs w:val="32"/>
          <w:lang w:val="en-US" w:eastAsia="zh-CN" w:bidi="ar-SA"/>
        </w:rPr>
        <w:t>及到位</w:t>
      </w:r>
      <w:r>
        <w:rPr>
          <w:rFonts w:hint="default" w:ascii="Times New Roman" w:hAnsi="Times New Roman" w:eastAsia="仿宋" w:cs="Times New Roman"/>
          <w:b w:val="0"/>
          <w:bCs w:val="0"/>
          <w:kern w:val="2"/>
          <w:sz w:val="32"/>
          <w:szCs w:val="32"/>
          <w:lang w:val="zh-CN" w:eastAsia="zh-CN" w:bidi="ar-SA"/>
        </w:rPr>
        <w:t>。在</w:t>
      </w:r>
      <w:r>
        <w:rPr>
          <w:rFonts w:hint="default" w:ascii="Times New Roman" w:hAnsi="Times New Roman" w:eastAsia="仿宋" w:cs="Times New Roman"/>
          <w:b w:val="0"/>
          <w:bCs w:val="0"/>
          <w:kern w:val="2"/>
          <w:sz w:val="32"/>
          <w:szCs w:val="32"/>
          <w:lang w:val="en-US" w:eastAsia="zh-CN" w:bidi="ar-SA"/>
        </w:rPr>
        <w:t>2020年市本级一般公共预算中调剂安排150万元，专项用于对异地商会招商引资的工作经费奖励。2021年2月资金全部到位。</w:t>
      </w:r>
    </w:p>
    <w:p>
      <w:pPr>
        <w:pStyle w:val="18"/>
        <w:keepNext w:val="0"/>
        <w:keepLines w:val="0"/>
        <w:pageBreakBefore w:val="0"/>
        <w:widowControl w:val="0"/>
        <w:numPr>
          <w:ilvl w:val="0"/>
          <w:numId w:val="0"/>
        </w:numPr>
        <w:kinsoku/>
        <w:wordWrap/>
        <w:overflowPunct/>
        <w:topLinePunct w:val="0"/>
        <w:autoSpaceDE/>
        <w:autoSpaceDN/>
        <w:bidi w:val="0"/>
        <w:spacing w:line="580" w:lineRule="exact"/>
        <w:ind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w:t>
      </w:r>
      <w:r>
        <w:rPr>
          <w:rFonts w:hint="default" w:ascii="Times New Roman" w:hAnsi="Times New Roman" w:eastAsia="仿宋" w:cs="Times New Roman"/>
          <w:b w:val="0"/>
          <w:bCs w:val="0"/>
          <w:kern w:val="2"/>
          <w:sz w:val="32"/>
          <w:szCs w:val="32"/>
          <w:lang w:val="zh-CN" w:eastAsia="zh-CN" w:bidi="ar-SA"/>
        </w:rPr>
        <w:t>资金使用。</w:t>
      </w:r>
      <w:r>
        <w:rPr>
          <w:rFonts w:hint="default" w:ascii="Times New Roman" w:hAnsi="Times New Roman" w:eastAsia="仿宋" w:cs="Times New Roman"/>
          <w:b w:val="0"/>
          <w:bCs w:val="0"/>
          <w:kern w:val="2"/>
          <w:sz w:val="32"/>
          <w:szCs w:val="32"/>
          <w:lang w:val="en-US" w:eastAsia="zh-CN" w:bidi="ar-SA"/>
        </w:rPr>
        <w:t>根据《自贡市工商业联合会关于异地商会年度考核办法》（自联发[2020]28号），按2019年考核结果，结合2020年考评情况，市工商联招商领导小组和异地商会年度工作考核领导小组会议通过后，经与市投促局协商一致，2021年5月14日市工商联第21次党组会议决定：对各地商会招商引资工作进行奖励补助。具体安排如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北京自贡企业商会16万元、西藏自贡商会16万元、浙江自贡商会16万元、重庆自贡商会13万元、昆明自贡商会13万元、天津自贡商会13万元、深圳自贡商会13万元、东莞自贡商会10万元、成都自贡商会10万元、广东自贡商会1</w:t>
      </w:r>
      <w:r>
        <w:rPr>
          <w:rFonts w:hint="default" w:ascii="Times New Roman" w:hAnsi="Times New Roman" w:eastAsia="仿宋" w:cs="Times New Roman"/>
          <w:b w:val="0"/>
          <w:bCs w:val="0"/>
          <w:color w:val="000000"/>
          <w:kern w:val="2"/>
          <w:sz w:val="32"/>
          <w:szCs w:val="32"/>
          <w:lang w:val="en-US" w:eastAsia="zh-CN" w:bidi="ar-SA"/>
        </w:rPr>
        <w:t>0万元、贵阳自贡商会10万元、上海自贡商会10万元。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各异地商会</w:t>
      </w:r>
      <w:r>
        <w:rPr>
          <w:rFonts w:hint="default" w:ascii="Times New Roman" w:hAnsi="Times New Roman" w:eastAsia="仿宋_GB2312" w:cs="Times New Roman"/>
          <w:color w:val="000000"/>
          <w:kern w:val="2"/>
          <w:sz w:val="32"/>
          <w:szCs w:val="32"/>
          <w:lang w:val="en-US" w:eastAsia="zh-CN" w:bidi="ar-SA"/>
        </w:rPr>
        <w:t>严格</w:t>
      </w:r>
      <w:r>
        <w:rPr>
          <w:rFonts w:hint="default" w:ascii="Times New Roman" w:hAnsi="Times New Roman" w:eastAsia="仿宋_GB2312" w:cs="Times New Roman"/>
          <w:color w:val="000000"/>
          <w:kern w:val="2"/>
          <w:sz w:val="32"/>
          <w:szCs w:val="32"/>
          <w:lang w:val="zh-CN" w:eastAsia="zh-CN" w:bidi="ar-SA"/>
        </w:rPr>
        <w:t>项目资金使用管理，招商引资工作补助经费只能用于各异地商会为此发生的与自贡市招商引资工作相关的宣传费、会议费、差旅费、接待费、办公费用。形成了以各异地商会会长及秘书长具体负责使用，市工商联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指导监督，市工商联分管招商引资工作领导和主要领导不定期抽查督查使用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szCs w:val="32"/>
          <w:lang w:val="zh-CN"/>
        </w:rPr>
        <w:t>财务管理制度健全，账务处理及时，会计核算规范。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lang w:eastAsia="zh-CN"/>
        </w:rPr>
        <w:t>（</w:t>
      </w:r>
      <w:r>
        <w:rPr>
          <w:rFonts w:hint="default" w:ascii="Times New Roman" w:hAnsi="Times New Roman" w:eastAsia="黑体" w:cs="Times New Roman"/>
          <w:color w:val="000000"/>
          <w:szCs w:val="32"/>
          <w:lang w:val="en-US" w:eastAsia="zh-CN"/>
        </w:rPr>
        <w:t>三）</w:t>
      </w:r>
      <w:r>
        <w:rPr>
          <w:rFonts w:hint="default" w:ascii="Times New Roman" w:hAnsi="Times New Roman" w:eastAsia="黑体" w:cs="Times New Roman"/>
          <w:color w:val="000000"/>
          <w:szCs w:val="32"/>
        </w:rPr>
        <w:t>项目</w:t>
      </w:r>
      <w:r>
        <w:rPr>
          <w:rFonts w:hint="default" w:ascii="Times New Roman" w:hAnsi="Times New Roman" w:eastAsia="黑体" w:cs="Times New Roman"/>
          <w:color w:val="000000"/>
          <w:szCs w:val="32"/>
          <w:lang w:val="en-US" w:eastAsia="zh-CN"/>
        </w:rPr>
        <w:t>组织</w:t>
      </w:r>
      <w:r>
        <w:rPr>
          <w:rFonts w:hint="default" w:ascii="Times New Roman" w:hAnsi="Times New Roman" w:eastAsia="黑体" w:cs="Times New Roman"/>
          <w:color w:val="000000"/>
          <w:szCs w:val="32"/>
        </w:rPr>
        <w:t>实施情况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zh-CN"/>
        </w:rPr>
        <w:t>结合项目组织实施管理办法，重点围绕以下内容进行分析评价，并对自评中发现的问题分析说明。</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项目组织架构及实施流程。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48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市工商联所属12个异地商会分别是：</w:t>
      </w:r>
      <w:r>
        <w:rPr>
          <w:rFonts w:hint="default" w:ascii="Times New Roman" w:hAnsi="Times New Roman" w:eastAsia="仿宋_GB2312" w:cs="Times New Roman"/>
          <w:kern w:val="2"/>
          <w:sz w:val="32"/>
          <w:szCs w:val="32"/>
          <w:lang w:val="en-US" w:eastAsia="zh-CN" w:bidi="ar-SA"/>
        </w:rPr>
        <w:t>成都自贡商会、浙江自贡商会、北京自贡企业商会、上海自贡商会、深圳自贡商会、贵阳自贡商会、天津自贡商会、昆明自贡商会、东莞自贡商会、重庆自贡商会、广东自贡商会、西藏自贡商会。</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①市工商联将项目资金逐一拨付各异地商会账户②各异地商会按资金管理办法，将专项工作经费用于商会招商引资工作③经济联络部负责项目资金使用的指导和监督④市工商联内控领导小组对项目绩效进行监督评价。</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项目管理情况。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主要针对异地商会团结教育工作、组织建设工作、服务会员工作、自律规范工作、招商引资工作五项指标完成情况综合考核予以安排落实。</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重点考核招商引资工作，尤其是在完成重大招商项目签约数、完成项目到位资金、报送有效重大项目线索、主办招商推介活动、包装策划重大项目、招商引资信息报送、会长带队招商等方面严格考核。</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项目监管情况。</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市工商联、市财政局和市投促局为资金的主管部门，共同负责资金的审计。市工商联制定考核办法，经主席办公会、党组会研究决定资金的分配。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市工商联年初下达各异地商会的招商</w:t>
      </w:r>
      <w:r>
        <w:rPr>
          <w:rFonts w:hint="default" w:ascii="Times New Roman" w:hAnsi="Times New Roman" w:cs="Times New Roman"/>
          <w:color w:val="000000"/>
          <w:kern w:val="2"/>
          <w:sz w:val="32"/>
          <w:szCs w:val="32"/>
          <w:lang w:val="en-US" w:eastAsia="zh-CN" w:bidi="ar-SA"/>
        </w:rPr>
        <w:t>引资</w:t>
      </w:r>
      <w:r>
        <w:rPr>
          <w:rFonts w:hint="default" w:ascii="Times New Roman" w:hAnsi="Times New Roman" w:eastAsia="仿宋_GB2312" w:cs="Times New Roman"/>
          <w:color w:val="000000"/>
          <w:kern w:val="2"/>
          <w:sz w:val="32"/>
          <w:szCs w:val="32"/>
          <w:lang w:val="en-US" w:eastAsia="zh-CN" w:bidi="ar-SA"/>
        </w:rPr>
        <w:t>目标任务</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年底根据工作措施和工作实绩，进行</w:t>
      </w:r>
      <w:r>
        <w:rPr>
          <w:rFonts w:hint="default" w:ascii="Times New Roman" w:hAnsi="Times New Roman" w:cs="Times New Roman"/>
          <w:color w:val="000000"/>
          <w:kern w:val="2"/>
          <w:sz w:val="32"/>
          <w:szCs w:val="32"/>
          <w:lang w:val="en-US" w:eastAsia="zh-CN" w:bidi="ar-SA"/>
        </w:rPr>
        <w:t>项目绩效</w:t>
      </w:r>
      <w:r>
        <w:rPr>
          <w:rFonts w:hint="default" w:ascii="Times New Roman" w:hAnsi="Times New Roman" w:eastAsia="仿宋_GB2312" w:cs="Times New Roman"/>
          <w:color w:val="000000"/>
          <w:kern w:val="2"/>
          <w:sz w:val="32"/>
          <w:szCs w:val="32"/>
          <w:lang w:val="en-US" w:eastAsia="zh-CN" w:bidi="ar-SA"/>
        </w:rPr>
        <w:t>考核</w:t>
      </w:r>
      <w:r>
        <w:rPr>
          <w:rFonts w:hint="default" w:ascii="Times New Roman" w:hAnsi="Times New Roman" w:cs="Times New Roman"/>
          <w:color w:val="000000"/>
          <w:kern w:val="2"/>
          <w:sz w:val="32"/>
          <w:szCs w:val="32"/>
          <w:lang w:val="en-US" w:eastAsia="zh-CN" w:bidi="ar-SA"/>
        </w:rPr>
        <w:t>，考核结果运用于奖补资金分配。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eastAsia="黑体" w:cs="Times New Roman"/>
          <w:szCs w:val="32"/>
          <w:lang w:val="en-US" w:eastAsia="zh-CN"/>
        </w:rPr>
        <w:t>三．</w:t>
      </w:r>
      <w:r>
        <w:rPr>
          <w:rFonts w:hint="default" w:ascii="Times New Roman" w:hAnsi="Times New Roman" w:eastAsia="黑体" w:cs="Times New Roman"/>
          <w:szCs w:val="32"/>
        </w:rPr>
        <w:t>项目绩效情况</w:t>
      </w:r>
      <w:r>
        <w:rPr>
          <w:rFonts w:hint="default" w:ascii="Times New Roman" w:hAnsi="Times New Roman" w:cs="Times New Roman"/>
          <w:szCs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w:t>
      </w:r>
      <w:r>
        <w:rPr>
          <w:rFonts w:hint="default" w:ascii="Times New Roman" w:hAnsi="Times New Roman" w:cs="Times New Roman"/>
          <w:color w:val="000000"/>
          <w:sz w:val="32"/>
          <w:szCs w:val="32"/>
          <w:lang w:val="en-US" w:eastAsia="zh-CN"/>
        </w:rPr>
        <w:t>重大招商项目洽谈54场次，组织邀请803户企业客商，承办各类招商</w:t>
      </w:r>
      <w:r>
        <w:rPr>
          <w:rFonts w:hint="default" w:ascii="Times New Roman" w:hAnsi="Times New Roman" w:eastAsia="仿宋_GB2312" w:cs="Times New Roman"/>
          <w:color w:val="000000"/>
          <w:sz w:val="32"/>
          <w:szCs w:val="32"/>
        </w:rPr>
        <w:t>推介</w:t>
      </w:r>
      <w:r>
        <w:rPr>
          <w:rFonts w:hint="default" w:ascii="Times New Roman" w:hAnsi="Times New Roman" w:cs="Times New Roman"/>
          <w:color w:val="000000"/>
          <w:sz w:val="32"/>
          <w:szCs w:val="32"/>
          <w:lang w:val="en-US" w:eastAsia="zh-CN"/>
        </w:rPr>
        <w:t>活动29场次</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lang w:val="en-US" w:eastAsia="zh-CN"/>
        </w:rPr>
        <w:t>助推</w:t>
      </w:r>
      <w:r>
        <w:rPr>
          <w:rFonts w:hint="default" w:ascii="Times New Roman" w:hAnsi="Times New Roman" w:eastAsia="仿宋_GB2312" w:cs="Times New Roman"/>
          <w:color w:val="000000"/>
          <w:sz w:val="32"/>
          <w:szCs w:val="32"/>
        </w:rPr>
        <w:t>完成重大招商引资签约项目4</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rPr>
        <w:t>个，</w:t>
      </w:r>
      <w:r>
        <w:rPr>
          <w:rFonts w:hint="default" w:ascii="Times New Roman" w:hAnsi="Times New Roman" w:cs="Times New Roman"/>
          <w:color w:val="000000"/>
          <w:sz w:val="32"/>
          <w:szCs w:val="32"/>
          <w:lang w:val="en-US" w:eastAsia="zh-CN"/>
        </w:rPr>
        <w:t>签约项目</w:t>
      </w:r>
      <w:r>
        <w:rPr>
          <w:rFonts w:hint="default" w:ascii="Times New Roman" w:hAnsi="Times New Roman" w:eastAsia="仿宋_GB2312" w:cs="Times New Roman"/>
          <w:color w:val="000000"/>
          <w:sz w:val="32"/>
          <w:szCs w:val="32"/>
        </w:rPr>
        <w:t>总投资</w:t>
      </w:r>
      <w:r>
        <w:rPr>
          <w:rFonts w:hint="default" w:ascii="Times New Roman" w:hAnsi="Times New Roman" w:cs="Times New Roman"/>
          <w:color w:val="000000"/>
          <w:sz w:val="32"/>
          <w:szCs w:val="32"/>
          <w:lang w:val="en-US" w:eastAsia="zh-CN"/>
        </w:rPr>
        <w:t>375.8</w:t>
      </w:r>
      <w:r>
        <w:rPr>
          <w:rFonts w:hint="default" w:ascii="Times New Roman" w:hAnsi="Times New Roman" w:eastAsia="仿宋_GB2312" w:cs="Times New Roman"/>
          <w:color w:val="000000"/>
          <w:sz w:val="32"/>
          <w:szCs w:val="32"/>
        </w:rPr>
        <w:t>亿元</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包装重大项目5个</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报送各类有效重大招商引资项目线索19条</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完成全年目标任务。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（二）项目效益情况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lang w:eastAsia="zh-CN"/>
        </w:rPr>
        <w:t>积极</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eastAsia="zh-CN"/>
        </w:rPr>
        <w:t>招商引资工作任务，</w:t>
      </w:r>
      <w:r>
        <w:rPr>
          <w:rFonts w:hint="default" w:ascii="Times New Roman" w:hAnsi="Times New Roman" w:eastAsia="仿宋_GB2312" w:cs="Times New Roman"/>
          <w:color w:val="000000"/>
          <w:sz w:val="32"/>
          <w:szCs w:val="32"/>
        </w:rPr>
        <w:t>牵头在北京和拉萨主办2次招商推介会；完成1次承接转移活动，即綦江区工商联、自贡市工商联合作交流座谈会</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二是</w:t>
      </w:r>
      <w:r>
        <w:rPr>
          <w:rFonts w:hint="default" w:ascii="Times New Roman" w:hAnsi="Times New Roman" w:eastAsia="仿宋_GB2312" w:cs="Times New Roman"/>
          <w:color w:val="000000"/>
          <w:sz w:val="32"/>
          <w:szCs w:val="32"/>
        </w:rPr>
        <w:t>稳步开展异地商会建设，拓展对外联络渠道新成立西藏四川自贡商会，指导株洲、西双版纳、佛山开展商会筹建工作，指导成都自贡商会有序</w:t>
      </w:r>
      <w:r>
        <w:rPr>
          <w:rFonts w:hint="default" w:ascii="Times New Roman" w:hAnsi="Times New Roman" w:eastAsia="仿宋_GB2312" w:cs="Times New Roman"/>
          <w:color w:val="000000"/>
          <w:sz w:val="32"/>
          <w:szCs w:val="32"/>
          <w:lang w:eastAsia="zh-CN"/>
        </w:rPr>
        <w:t>进行</w:t>
      </w:r>
      <w:r>
        <w:rPr>
          <w:rFonts w:hint="default" w:ascii="Times New Roman" w:hAnsi="Times New Roman" w:eastAsia="仿宋_GB2312" w:cs="Times New Roman"/>
          <w:color w:val="000000"/>
          <w:sz w:val="32"/>
          <w:szCs w:val="32"/>
        </w:rPr>
        <w:t>换届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积极开展返乡创业兴业联络服务工作。在北京、昆明、拉萨等地主办投资推介活动、商会工作推进会等，大力号召自贡籍在外企业家返乡投资兴业；配合市人社局分别在重庆、成都、广东、昆明四个异地商会建立驻外农民工服务港，不断提高我市在外农民工服务质量。</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在异地商会中开展了以“凝聚商会力量，助力家乡发展”为主题的“六个一”活动。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四</w:t>
      </w:r>
      <w:r>
        <w:rPr>
          <w:rFonts w:hint="default" w:ascii="Times New Roman" w:hAnsi="Times New Roman" w:eastAsia="黑体" w:cs="Times New Roman"/>
          <w:szCs w:val="32"/>
        </w:rPr>
        <w:t>、</w:t>
      </w:r>
      <w:r>
        <w:rPr>
          <w:rFonts w:hint="default" w:ascii="Times New Roman" w:hAnsi="Times New Roman" w:eastAsia="黑体" w:cs="Times New Roman"/>
          <w:szCs w:val="32"/>
          <w:lang w:val="en-US" w:eastAsia="zh-CN"/>
        </w:rPr>
        <w:t>问题</w:t>
      </w:r>
      <w:r>
        <w:rPr>
          <w:rFonts w:hint="default" w:ascii="Times New Roman" w:hAnsi="Times New Roman" w:eastAsia="黑体" w:cs="Times New Roman"/>
          <w:szCs w:val="32"/>
        </w:rPr>
        <w:t>及建议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szCs w:val="32"/>
          <w:lang w:val="zh-CN"/>
        </w:rPr>
        <w:t>（</w:t>
      </w:r>
      <w:r>
        <w:rPr>
          <w:rFonts w:hint="default" w:ascii="Times New Roman" w:hAnsi="Times New Roman" w:eastAsia="楷体_GB2312" w:cs="Times New Roman"/>
          <w:b/>
          <w:color w:val="000000"/>
          <w:kern w:val="2"/>
          <w:sz w:val="32"/>
          <w:szCs w:val="32"/>
          <w:lang w:val="zh-CN" w:eastAsia="zh-CN" w:bidi="ar-SA"/>
        </w:rPr>
        <w:t>一）存在的问题</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1.异地商会招商引资工作还有较大提升空间；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2.各异地商会财务管理能力还需提高；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3.市工商联对资金使用的监督力度有待提高。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）相关建议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1.立足工商联自身职能职责，做好服务保障工作，用真心、真情吸引企业家到自贡投资；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2.强化引导，依托工作座谈会、招商推介会以及工商联官方网站、微信公众号等多种方式，进一步宣传自贡，推介自贡；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3.加强异地商会管理工作人员培训，提高财务管理水平，市工商联应争取财政和审计的业务支持，开展不定期的监督和检查，保障财政资金使用的安全和高效。</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rPr>
      </w:pPr>
    </w:p>
    <w:p>
      <w:pPr>
        <w:pStyle w:val="24"/>
        <w:keepNext w:val="0"/>
        <w:keepLines w:val="0"/>
        <w:pageBreakBefore w:val="0"/>
        <w:widowControl/>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kern w:val="2"/>
          <w:sz w:val="32"/>
          <w:szCs w:val="32"/>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二）</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b/>
          <w:bCs/>
          <w:color w:val="000000"/>
          <w:kern w:val="0"/>
          <w:sz w:val="32"/>
          <w:szCs w:val="32"/>
          <w:lang w:val="zh-CN"/>
        </w:rPr>
      </w:pP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rPr>
        <w:t>20</w:t>
      </w:r>
      <w:r>
        <w:rPr>
          <w:rFonts w:hint="default" w:ascii="Times New Roman" w:hAnsi="Times New Roman" w:eastAsia="楷体_GB2312" w:cs="Times New Roman"/>
          <w:b/>
          <w:bCs/>
          <w:color w:val="000000"/>
          <w:kern w:val="0"/>
          <w:sz w:val="32"/>
          <w:szCs w:val="32"/>
          <w:lang w:val="en-US" w:eastAsia="zh-CN"/>
        </w:rPr>
        <w:t>20</w:t>
      </w:r>
      <w:r>
        <w:rPr>
          <w:rFonts w:hint="default" w:ascii="Times New Roman" w:hAnsi="Times New Roman" w:eastAsia="楷体_GB2312" w:cs="Times New Roman"/>
          <w:b/>
          <w:bCs/>
          <w:color w:val="000000"/>
          <w:kern w:val="0"/>
          <w:sz w:val="32"/>
          <w:szCs w:val="32"/>
        </w:rPr>
        <w:t>年</w:t>
      </w:r>
      <w:r>
        <w:rPr>
          <w:rFonts w:hint="default" w:ascii="Times New Roman" w:hAnsi="Times New Roman" w:eastAsia="楷体_GB2312" w:cs="Times New Roman"/>
          <w:b/>
          <w:bCs/>
          <w:color w:val="000000"/>
          <w:kern w:val="0"/>
          <w:sz w:val="32"/>
          <w:szCs w:val="32"/>
          <w:lang w:val="en-US" w:eastAsia="zh-CN"/>
        </w:rPr>
        <w:t>异地商会招商引资工作经费项目）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zh-CN"/>
        </w:rPr>
      </w:pPr>
      <w:r>
        <w:rPr>
          <w:rFonts w:hint="default" w:ascii="Times New Roman" w:hAnsi="Times New Roman" w:eastAsia="黑体" w:cs="Times New Roman"/>
          <w:szCs w:val="32"/>
        </w:rPr>
        <w:t>一、</w:t>
      </w:r>
      <w:r>
        <w:rPr>
          <w:rFonts w:hint="default" w:ascii="Times New Roman" w:hAnsi="Times New Roman" w:eastAsia="黑体" w:cs="Times New Roman"/>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w:t>
      </w:r>
      <w:r>
        <w:rPr>
          <w:rFonts w:hint="default" w:ascii="Times New Roman" w:hAnsi="Times New Roman" w:eastAsia="楷体_GB2312" w:cs="Times New Roman"/>
          <w:b/>
          <w:szCs w:val="32"/>
          <w:lang w:val="en-US" w:eastAsia="zh-CN"/>
        </w:rPr>
        <w:t>资金申报及批复情况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异地商会招商引资工作经费是由自贡市工商联主管的项目。按市政府的</w:t>
      </w:r>
      <w:r>
        <w:rPr>
          <w:rFonts w:hint="default" w:ascii="Times New Roman" w:hAnsi="Times New Roman" w:cs="Times New Roman"/>
          <w:szCs w:val="32"/>
          <w:lang w:val="en-US" w:eastAsia="zh-CN"/>
        </w:rPr>
        <w:t>要求市工商联、市</w:t>
      </w:r>
      <w:r>
        <w:rPr>
          <w:rFonts w:hint="default" w:ascii="Times New Roman" w:hAnsi="Times New Roman" w:cs="Times New Roman"/>
          <w:szCs w:val="32"/>
          <w:lang w:val="zh-CN"/>
        </w:rPr>
        <w:t>投资促进局协同做好异地商会招商引资绩效考评工作，充分发挥对全市招商引资工作的促进作用。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zh-CN" w:eastAsia="zh-CN" w:bidi="ar-SA"/>
        </w:rPr>
        <w:t>项目立项、资金申报的依据。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按照市政府</w:t>
      </w:r>
      <w:r>
        <w:rPr>
          <w:rFonts w:hint="default" w:ascii="Times New Roman" w:hAnsi="Times New Roman" w:eastAsia="仿宋_GB2312" w:cs="Times New Roman"/>
          <w:kern w:val="2"/>
          <w:sz w:val="32"/>
          <w:szCs w:val="32"/>
          <w:lang w:val="en-US" w:eastAsia="zh-CN" w:bidi="ar-SA"/>
        </w:rPr>
        <w:t>2021年第119次常务会议纪要，同意安排省财政重大招商引资激励奖补资金（《四川省省级财政重大项目招商引资激励奖补资金管理办法》（川财外〔2020〕42号））100万元，2021年市本级一般公共预算中一次性调剂安排50万元，共计150万元专项用于市工商联异地商会开展重大招商推介活动、重大项目考察活动、重大经贸洽活动、重大返乡创业等招商引资，扩大对外开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3.</w:t>
      </w:r>
      <w:r>
        <w:rPr>
          <w:rFonts w:hint="default" w:ascii="Times New Roman" w:hAnsi="Times New Roman" w:cs="Times New Roman"/>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自贡市工商联根据《2021年异地商会年度工作考核办法》（自联发</w:t>
      </w:r>
      <w:r>
        <w:rPr>
          <w:rFonts w:hint="default" w:ascii="Times New Roman" w:hAnsi="Times New Roman" w:eastAsia="仿宋_GB2312" w:cs="Times New Roman"/>
          <w:lang w:val="en-US" w:eastAsia="zh-CN"/>
        </w:rPr>
        <w:t>[20</w:t>
      </w:r>
      <w:r>
        <w:rPr>
          <w:rFonts w:hint="default" w:ascii="Times New Roman" w:hAnsi="Times New Roman" w:cs="Times New Roman"/>
          <w:lang w:val="en-US" w:eastAsia="zh-CN"/>
        </w:rPr>
        <w:t>21</w:t>
      </w: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3</w:t>
      </w:r>
      <w:r>
        <w:rPr>
          <w:rFonts w:hint="default" w:ascii="Times New Roman" w:hAnsi="Times New Roman" w:eastAsia="仿宋_GB2312" w:cs="Times New Roman"/>
          <w:lang w:val="en-US" w:eastAsia="zh-CN"/>
        </w:rPr>
        <w:t>8号），</w:t>
      </w:r>
      <w:r>
        <w:rPr>
          <w:rFonts w:hint="default" w:ascii="Times New Roman" w:hAnsi="Times New Roman" w:eastAsia="仿宋_GB2312" w:cs="Times New Roman"/>
          <w:sz w:val="32"/>
          <w:szCs w:val="32"/>
          <w:lang w:val="en-US" w:eastAsia="zh-CN"/>
        </w:rPr>
        <w:t>专项奖补资金的分配主要针对异地商会</w:t>
      </w:r>
      <w:r>
        <w:rPr>
          <w:rFonts w:hint="default" w:ascii="Times New Roman" w:hAnsi="Times New Roman" w:eastAsia="仿宋_GB2312" w:cs="Times New Roman"/>
          <w:color w:val="000000"/>
          <w:kern w:val="0"/>
          <w:sz w:val="32"/>
          <w:szCs w:val="32"/>
          <w:lang w:val="en-US" w:eastAsia="zh-CN"/>
        </w:rPr>
        <w:t>商会组织建设发展工作</w:t>
      </w:r>
      <w:r>
        <w:rPr>
          <w:rFonts w:hint="default" w:ascii="Times New Roman" w:hAnsi="Times New Roman"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lang w:val="en-US" w:eastAsia="zh-CN"/>
        </w:rPr>
        <w:t>招商引资工作</w:t>
      </w:r>
      <w:r>
        <w:rPr>
          <w:rFonts w:hint="default" w:ascii="Times New Roman" w:hAnsi="Times New Roman" w:cs="Times New Roman"/>
          <w:color w:val="000000"/>
          <w:kern w:val="0"/>
          <w:sz w:val="32"/>
          <w:szCs w:val="32"/>
          <w:lang w:val="en-US" w:eastAsia="zh-CN"/>
        </w:rPr>
        <w:t>2</w:t>
      </w:r>
      <w:r>
        <w:rPr>
          <w:rFonts w:hint="default" w:ascii="Times New Roman" w:hAnsi="Times New Roman" w:eastAsia="仿宋_GB2312" w:cs="Times New Roman"/>
          <w:sz w:val="32"/>
          <w:szCs w:val="32"/>
          <w:lang w:val="en-US" w:eastAsia="zh-CN"/>
        </w:rPr>
        <w:t>项指标完成情况综合考核予以安排落实。</w:t>
      </w:r>
      <w:r>
        <w:rPr>
          <w:rFonts w:hint="default" w:ascii="Times New Roman" w:hAnsi="Times New Roman" w:cs="Times New Roman"/>
          <w:sz w:val="32"/>
          <w:szCs w:val="32"/>
          <w:lang w:val="en-US" w:eastAsia="zh-CN"/>
        </w:rPr>
        <w:t>其中：</w:t>
      </w:r>
      <w:r>
        <w:rPr>
          <w:rFonts w:hint="default" w:ascii="Times New Roman" w:hAnsi="Times New Roman" w:eastAsia="仿宋_GB2312" w:cs="Times New Roman"/>
          <w:color w:val="000000"/>
          <w:kern w:val="0"/>
          <w:sz w:val="32"/>
          <w:szCs w:val="32"/>
          <w:lang w:val="en-US" w:eastAsia="zh-CN"/>
        </w:rPr>
        <w:t>商会组织建设发展工作按“四好”商会建设设定考评指标，分别是：团结教育、组织建设、服务会员、自律规范</w:t>
      </w:r>
      <w:r>
        <w:rPr>
          <w:rFonts w:hint="default" w:ascii="Times New Roman" w:hAnsi="Times New Roman"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招商引资工作按市下目标任务设定考评项目，实行加（扣）分考评</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4.</w:t>
      </w:r>
      <w:r>
        <w:rPr>
          <w:rFonts w:hint="default" w:ascii="Times New Roman" w:hAnsi="Times New Roman" w:cs="Times New Roman"/>
          <w:szCs w:val="32"/>
          <w:lang w:val="zh-CN"/>
        </w:rPr>
        <w:t>资金分配的原则及考虑因素。</w:t>
      </w:r>
    </w:p>
    <w:p>
      <w:pPr>
        <w:pStyle w:val="13"/>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专项奖补资金主要用于异地商会</w:t>
      </w:r>
      <w:r>
        <w:rPr>
          <w:rFonts w:hint="default" w:ascii="Times New Roman" w:hAnsi="Times New Roman" w:cs="Times New Roman"/>
          <w:sz w:val="32"/>
          <w:szCs w:val="32"/>
          <w:lang w:val="en-US" w:eastAsia="zh-CN"/>
        </w:rPr>
        <w:t>自身建设以及</w:t>
      </w:r>
      <w:r>
        <w:rPr>
          <w:rFonts w:hint="default" w:ascii="Times New Roman" w:hAnsi="Times New Roman" w:eastAsia="仿宋_GB2312" w:cs="Times New Roman"/>
          <w:sz w:val="32"/>
          <w:szCs w:val="32"/>
          <w:lang w:val="en-US" w:eastAsia="zh-CN"/>
        </w:rPr>
        <w:t>开展招商引资工作所发生</w:t>
      </w:r>
      <w:r>
        <w:rPr>
          <w:rFonts w:hint="default" w:ascii="Times New Roman" w:hAnsi="Times New Roman" w:cs="Times New Roman"/>
          <w:sz w:val="32"/>
          <w:szCs w:val="32"/>
          <w:lang w:val="en-US" w:eastAsia="zh-CN"/>
        </w:rPr>
        <w:t>办公费、</w:t>
      </w:r>
      <w:r>
        <w:rPr>
          <w:rFonts w:hint="default" w:ascii="Times New Roman" w:hAnsi="Times New Roman" w:eastAsia="仿宋_GB2312" w:cs="Times New Roman"/>
          <w:sz w:val="32"/>
          <w:szCs w:val="32"/>
          <w:lang w:val="en-US" w:eastAsia="zh-CN"/>
        </w:rPr>
        <w:t>接待费、</w:t>
      </w:r>
      <w:r>
        <w:rPr>
          <w:rFonts w:hint="default" w:ascii="Times New Roman" w:hAnsi="Times New Roman" w:cs="Times New Roman"/>
          <w:sz w:val="32"/>
          <w:szCs w:val="32"/>
          <w:lang w:val="en-US" w:eastAsia="zh-CN"/>
        </w:rPr>
        <w:t>会议费</w:t>
      </w:r>
      <w:r>
        <w:rPr>
          <w:rFonts w:hint="default" w:ascii="Times New Roman" w:hAnsi="Times New Roman" w:eastAsia="仿宋_GB2312" w:cs="Times New Roman"/>
          <w:sz w:val="32"/>
          <w:szCs w:val="32"/>
          <w:lang w:val="en-US" w:eastAsia="zh-CN"/>
        </w:rPr>
        <w:t>、培训费、</w:t>
      </w:r>
      <w:r>
        <w:rPr>
          <w:rFonts w:hint="default" w:ascii="Times New Roman" w:hAnsi="Times New Roman" w:cs="Times New Roman"/>
          <w:sz w:val="32"/>
          <w:szCs w:val="32"/>
          <w:lang w:val="en-US" w:eastAsia="zh-CN"/>
        </w:rPr>
        <w:t>差旅费</w:t>
      </w:r>
      <w:r>
        <w:rPr>
          <w:rFonts w:hint="default" w:ascii="Times New Roman" w:hAnsi="Times New Roman" w:eastAsia="仿宋_GB2312" w:cs="Times New Roman"/>
          <w:sz w:val="32"/>
          <w:szCs w:val="32"/>
          <w:lang w:val="en-US" w:eastAsia="zh-CN"/>
        </w:rPr>
        <w:t>等，并严格遵循公开透明、定向使用、科学管理、加强监督的原则使用管理，确保资金单独核算、专款专用、使用规范、安全高效，市工商联和市财政局为专项奖补充资金的主管部门，共同负责资金的审计监管。按我会制定的考核办法，经</w:t>
      </w:r>
      <w:r>
        <w:rPr>
          <w:rFonts w:hint="default" w:ascii="Times New Roman" w:hAnsi="Times New Roman" w:cs="Times New Roman"/>
          <w:sz w:val="32"/>
          <w:szCs w:val="32"/>
          <w:lang w:val="en-US" w:eastAsia="zh-CN"/>
        </w:rPr>
        <w:t>2021年12月13日</w:t>
      </w:r>
      <w:r>
        <w:rPr>
          <w:rFonts w:hint="default" w:ascii="Times New Roman" w:hAnsi="Times New Roman" w:eastAsia="仿宋_GB2312" w:cs="Times New Roman"/>
          <w:sz w:val="32"/>
          <w:szCs w:val="32"/>
          <w:lang w:val="en-US" w:eastAsia="zh-CN"/>
        </w:rPr>
        <w:t>主席办公会</w:t>
      </w:r>
      <w:r>
        <w:rPr>
          <w:rFonts w:hint="default" w:ascii="Times New Roman" w:hAnsi="Times New Roman" w:cs="Times New Roman"/>
          <w:sz w:val="32"/>
          <w:szCs w:val="32"/>
          <w:lang w:val="en-US" w:eastAsia="zh-CN"/>
        </w:rPr>
        <w:t>和</w:t>
      </w:r>
      <w:r>
        <w:rPr>
          <w:rFonts w:hint="default" w:ascii="Times New Roman" w:hAnsi="Times New Roman" w:eastAsia="仿宋_GB2312" w:cs="Times New Roman"/>
          <w:sz w:val="32"/>
          <w:szCs w:val="32"/>
          <w:lang w:val="en-US" w:eastAsia="zh-CN"/>
        </w:rPr>
        <w:t>党组会研究决定，对20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lang w:val="en-US" w:eastAsia="zh-CN"/>
        </w:rPr>
        <w:t>年异地商会招商引资工作专项奖补资金进行分配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1.项目主要内容。自贡市工商联异地商会</w:t>
      </w:r>
      <w:r>
        <w:rPr>
          <w:rFonts w:hint="default" w:ascii="Times New Roman" w:hAnsi="Times New Roman" w:cs="Times New Roman"/>
          <w:szCs w:val="32"/>
          <w:lang w:val="en-US" w:eastAsia="zh-CN"/>
        </w:rPr>
        <w:t>2020年度</w:t>
      </w:r>
      <w:r>
        <w:rPr>
          <w:rFonts w:hint="default" w:ascii="Times New Roman" w:hAnsi="Times New Roman" w:cs="Times New Roman"/>
          <w:szCs w:val="32"/>
          <w:lang w:val="zh-CN"/>
        </w:rPr>
        <w:t>招商引资工作经费奖励。</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Cs w:val="32"/>
          <w:lang w:val="zh-CN"/>
        </w:rPr>
        <w:t>2.项目应实现的具体绩效目标。</w:t>
      </w:r>
      <w:r>
        <w:rPr>
          <w:rFonts w:hint="default" w:ascii="Times New Roman" w:hAnsi="Times New Roman" w:eastAsia="仿宋_GB2312" w:cs="Times New Roman"/>
          <w:sz w:val="32"/>
          <w:szCs w:val="32"/>
          <w:lang w:val="en-US" w:eastAsia="zh-CN"/>
        </w:rPr>
        <w:t>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lang w:val="en-US" w:eastAsia="zh-CN"/>
        </w:rPr>
        <w:t>年，我市各异地商会</w:t>
      </w:r>
      <w:r>
        <w:rPr>
          <w:rFonts w:hint="default" w:ascii="Times New Roman" w:hAnsi="Times New Roman" w:cs="Times New Roman"/>
          <w:sz w:val="32"/>
          <w:szCs w:val="32"/>
          <w:lang w:val="en-US" w:eastAsia="zh-CN"/>
        </w:rPr>
        <w:t>和筹备组紧扣</w:t>
      </w:r>
      <w:r>
        <w:rPr>
          <w:rFonts w:hint="default" w:ascii="Times New Roman" w:hAnsi="Times New Roman" w:eastAsia="仿宋_GB2312" w:cs="Times New Roman"/>
          <w:sz w:val="32"/>
          <w:szCs w:val="32"/>
          <w:lang w:val="en-US" w:eastAsia="zh-CN"/>
        </w:rPr>
        <w:t>市委、市政府</w:t>
      </w:r>
      <w:r>
        <w:rPr>
          <w:rFonts w:hint="default" w:ascii="Times New Roman" w:hAnsi="Times New Roman" w:cs="Times New Roman"/>
          <w:sz w:val="32"/>
          <w:szCs w:val="32"/>
          <w:lang w:val="en-US" w:eastAsia="zh-CN"/>
        </w:rPr>
        <w:t>的中心工作，团结带领全体会员，主动宣传推介自贡，对外联系联络，促进信息交流，助力招商引资，促进地区之间经济发展，助力提升我市对外开放水平，大力开展招商引资。</w:t>
      </w:r>
    </w:p>
    <w:p>
      <w:pPr>
        <w:pStyle w:val="13"/>
        <w:keepNext w:val="0"/>
        <w:keepLines w:val="0"/>
        <w:pageBreakBefore w:val="0"/>
        <w:kinsoku/>
        <w:wordWrap/>
        <w:overflowPunct/>
        <w:topLinePunct w:val="0"/>
        <w:autoSpaceDE/>
        <w:autoSpaceDN/>
        <w:bidi w:val="0"/>
        <w:spacing w:line="580" w:lineRule="exact"/>
        <w:ind w:left="320" w:leftChars="100" w:firstLine="321" w:firstLineChars="10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（三）项目</w:t>
      </w:r>
      <w:r>
        <w:rPr>
          <w:rFonts w:hint="default" w:ascii="Times New Roman" w:hAnsi="Times New Roman" w:eastAsia="楷体_GB2312" w:cs="Times New Roman"/>
          <w:b/>
          <w:szCs w:val="32"/>
          <w:lang w:val="en-US" w:eastAsia="zh-CN"/>
        </w:rPr>
        <w:t>资金申报相符性</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szCs w:val="32"/>
          <w:lang w:val="zh-CN"/>
        </w:rPr>
      </w:pPr>
      <w:r>
        <w:rPr>
          <w:rFonts w:hint="default" w:ascii="Times New Roman" w:hAnsi="Times New Roman" w:cs="Times New Roman"/>
          <w:szCs w:val="32"/>
          <w:lang w:val="en-US" w:eastAsia="zh-CN"/>
        </w:rPr>
        <w:t>1.项目</w:t>
      </w:r>
      <w:r>
        <w:rPr>
          <w:rFonts w:hint="default" w:ascii="Times New Roman" w:hAnsi="Times New Roman" w:cs="Times New Roman"/>
          <w:szCs w:val="32"/>
          <w:lang w:val="zh-CN"/>
        </w:rPr>
        <w:t>申报内容与实际相符，申报目标合理可行。</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项目涉及12个异地商会的150万招商引资工作经费采用商会自评，单位内控领导小组成员复评的方式，对项目绩效实施了评价。将评价结果运用于目标考核。</w:t>
      </w:r>
    </w:p>
    <w:p>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rPr>
        <w:t>项目</w:t>
      </w:r>
      <w:r>
        <w:rPr>
          <w:rFonts w:hint="default" w:ascii="Times New Roman" w:hAnsi="Times New Roman" w:eastAsia="黑体" w:cs="Times New Roman"/>
          <w:szCs w:val="32"/>
          <w:lang w:val="en-US" w:eastAsia="zh-CN"/>
        </w:rPr>
        <w:t>实施及管理情况</w:t>
      </w:r>
    </w:p>
    <w:p>
      <w:pPr>
        <w:keepNext w:val="0"/>
        <w:keepLines w:val="0"/>
        <w:pageBreakBefore w:val="0"/>
        <w:widowControl w:val="0"/>
        <w:numPr>
          <w:ilvl w:val="0"/>
          <w:numId w:val="9"/>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eastAsia="仿宋" w:cs="Times New Roman"/>
          <w:b w:val="0"/>
          <w:bCs w:val="0"/>
          <w:kern w:val="2"/>
          <w:sz w:val="32"/>
          <w:szCs w:val="32"/>
          <w:lang w:val="zh-CN" w:eastAsia="zh-CN" w:bidi="ar-SA"/>
        </w:rPr>
      </w:pPr>
      <w:r>
        <w:rPr>
          <w:rFonts w:hint="default" w:ascii="Times New Roman" w:hAnsi="Times New Roman" w:eastAsia="仿宋" w:cs="Times New Roman"/>
          <w:b w:val="0"/>
          <w:bCs w:val="0"/>
          <w:kern w:val="2"/>
          <w:sz w:val="32"/>
          <w:szCs w:val="32"/>
          <w:lang w:val="zh-CN" w:eastAsia="zh-CN" w:bidi="ar-SA"/>
        </w:rPr>
        <w:t>1</w:t>
      </w: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zh-CN" w:eastAsia="zh-CN" w:bidi="ar-SA"/>
        </w:rPr>
        <w:t>资金计划</w:t>
      </w:r>
      <w:r>
        <w:rPr>
          <w:rFonts w:hint="default" w:ascii="Times New Roman" w:hAnsi="Times New Roman" w:eastAsia="仿宋" w:cs="Times New Roman"/>
          <w:b w:val="0"/>
          <w:bCs w:val="0"/>
          <w:kern w:val="2"/>
          <w:sz w:val="32"/>
          <w:szCs w:val="32"/>
          <w:lang w:val="en-US" w:eastAsia="zh-CN" w:bidi="ar-SA"/>
        </w:rPr>
        <w:t>及到位</w:t>
      </w:r>
      <w:r>
        <w:rPr>
          <w:rFonts w:hint="default" w:ascii="Times New Roman" w:hAnsi="Times New Roman" w:eastAsia="仿宋" w:cs="Times New Roman"/>
          <w:b w:val="0"/>
          <w:bCs w:val="0"/>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zh-CN" w:eastAsia="zh-CN" w:bidi="ar-SA"/>
        </w:rPr>
      </w:pPr>
      <w:r>
        <w:rPr>
          <w:rFonts w:hint="default" w:ascii="Times New Roman" w:hAnsi="Times New Roman" w:eastAsia="仿宋" w:cs="Times New Roman"/>
          <w:b w:val="0"/>
          <w:bCs w:val="0"/>
          <w:kern w:val="2"/>
          <w:sz w:val="32"/>
          <w:szCs w:val="32"/>
          <w:lang w:val="zh-CN" w:eastAsia="zh-CN" w:bidi="ar-SA"/>
        </w:rPr>
        <w:t>在</w:t>
      </w:r>
      <w:r>
        <w:rPr>
          <w:rFonts w:hint="default" w:ascii="Times New Roman" w:hAnsi="Times New Roman" w:eastAsia="仿宋" w:cs="Times New Roman"/>
          <w:b w:val="0"/>
          <w:bCs w:val="0"/>
          <w:kern w:val="2"/>
          <w:sz w:val="32"/>
          <w:szCs w:val="32"/>
          <w:lang w:val="en-US" w:eastAsia="zh-CN" w:bidi="ar-SA"/>
        </w:rPr>
        <w:t>2021年市本级一般公共预算中调剂安排50万元，</w:t>
      </w:r>
      <w:r>
        <w:rPr>
          <w:rFonts w:hint="default" w:ascii="Times New Roman" w:hAnsi="Times New Roman" w:eastAsia="仿宋_GB2312" w:cs="Times New Roman"/>
          <w:b w:val="0"/>
          <w:bCs w:val="0"/>
          <w:kern w:val="2"/>
          <w:sz w:val="32"/>
          <w:szCs w:val="32"/>
          <w:lang w:val="en-US" w:eastAsia="zh-CN" w:bidi="ar-SA"/>
        </w:rPr>
        <w:t>省财政重大招商引资激励奖补资金</w:t>
      </w:r>
      <w:r>
        <w:rPr>
          <w:rFonts w:hint="default" w:ascii="Times New Roman" w:hAnsi="Times New Roman" w:cs="Times New Roman"/>
          <w:b w:val="0"/>
          <w:bCs w:val="0"/>
          <w:kern w:val="2"/>
          <w:sz w:val="32"/>
          <w:szCs w:val="32"/>
          <w:lang w:val="en-US" w:eastAsia="zh-CN" w:bidi="ar-SA"/>
        </w:rPr>
        <w:t>100万元，</w:t>
      </w:r>
      <w:r>
        <w:rPr>
          <w:rFonts w:hint="default" w:ascii="Times New Roman" w:hAnsi="Times New Roman" w:eastAsia="仿宋" w:cs="Times New Roman"/>
          <w:b w:val="0"/>
          <w:bCs w:val="0"/>
          <w:kern w:val="2"/>
          <w:sz w:val="32"/>
          <w:szCs w:val="32"/>
          <w:lang w:val="en-US" w:eastAsia="zh-CN" w:bidi="ar-SA"/>
        </w:rPr>
        <w:t>专项用于对异地商会招商引资的工作经费奖励。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2021年11月资金全部到位。</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w:t>
      </w:r>
      <w:r>
        <w:rPr>
          <w:rFonts w:hint="default" w:ascii="Times New Roman" w:hAnsi="Times New Roman" w:eastAsia="仿宋" w:cs="Times New Roman"/>
          <w:b w:val="0"/>
          <w:bCs w:val="0"/>
          <w:kern w:val="2"/>
          <w:sz w:val="32"/>
          <w:szCs w:val="32"/>
          <w:lang w:val="zh-CN" w:eastAsia="zh-CN" w:bidi="ar-SA"/>
        </w:rPr>
        <w:t>资金使用。</w:t>
      </w:r>
      <w:r>
        <w:rPr>
          <w:rFonts w:hint="default" w:ascii="Times New Roman" w:hAnsi="Times New Roman" w:eastAsia="仿宋" w:cs="Times New Roman"/>
          <w:b w:val="0"/>
          <w:bCs w:val="0"/>
          <w:kern w:val="2"/>
          <w:sz w:val="32"/>
          <w:szCs w:val="32"/>
          <w:lang w:val="en-US" w:eastAsia="zh-CN" w:bidi="ar-SA"/>
        </w:rPr>
        <w:t>根据《自贡市工商业联合会关于异地商会年度考核办法》（自联发[2021]38号），按2020年考核结果，结合2020年考评情况，市工商联招商领导小组和异地商会年度工作考核领导小组会议通过后，经与市投促局协商一致，2021年12月13日市工商联14届11次主席办公会、2021031次党组会议决定：对各地商会招商引资工作进行奖励补助。具体安排如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浙江自贡商会17万元、东莞自贡商会14万元、贵阳自贡商会14万元、成都自贡商会14万元、天津自贡商会14万元、北京自贡企业商会11万元、深圳自贡商会11万元、重庆自贡商会11万元、昆明自贡商会11万元、上海自贡商会11万元、广东自贡商会11万元、西藏自贡商会11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各异地商会</w:t>
      </w:r>
      <w:r>
        <w:rPr>
          <w:rFonts w:hint="default" w:ascii="Times New Roman" w:hAnsi="Times New Roman" w:eastAsia="仿宋_GB2312" w:cs="Times New Roman"/>
          <w:color w:val="000000"/>
          <w:kern w:val="2"/>
          <w:sz w:val="32"/>
          <w:szCs w:val="32"/>
          <w:lang w:val="en-US" w:eastAsia="zh-CN" w:bidi="ar-SA"/>
        </w:rPr>
        <w:t>严格</w:t>
      </w:r>
      <w:r>
        <w:rPr>
          <w:rFonts w:hint="default" w:ascii="Times New Roman" w:hAnsi="Times New Roman" w:eastAsia="仿宋_GB2312" w:cs="Times New Roman"/>
          <w:color w:val="000000"/>
          <w:kern w:val="2"/>
          <w:sz w:val="32"/>
          <w:szCs w:val="32"/>
          <w:lang w:val="zh-CN" w:eastAsia="zh-CN" w:bidi="ar-SA"/>
        </w:rPr>
        <w:t>项目资金使用管理，招商引资工作补助经费只能用于各异地商会为此发生的与自贡市招商引资工作相关的宣传费、会议费、差旅费、接待费、办公费用。形成了以各异地商会会长及秘书长具体负责使用，市工商联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指导监督，市工商联分管招商引资工作领导和主要领导不定期抽查督查使用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szCs w:val="32"/>
          <w:lang w:val="zh-CN"/>
        </w:rPr>
        <w:t>财务管理制度健全，账务处理及时，会计核算规范。</w:t>
      </w:r>
    </w:p>
    <w:p>
      <w:pPr>
        <w:pStyle w:val="13"/>
        <w:keepNext w:val="0"/>
        <w:keepLines w:val="0"/>
        <w:pageBreakBefore w:val="0"/>
        <w:kinsoku/>
        <w:wordWrap/>
        <w:overflowPunct/>
        <w:topLinePunct w:val="0"/>
        <w:autoSpaceDE/>
        <w:autoSpaceDN/>
        <w:bidi w:val="0"/>
        <w:spacing w:line="580" w:lineRule="exact"/>
        <w:ind w:left="0" w:leftChars="0" w:firstLine="64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zh-CN"/>
        </w:rPr>
        <w:t>（</w:t>
      </w:r>
      <w:r>
        <w:rPr>
          <w:rFonts w:hint="default" w:ascii="Times New Roman" w:hAnsi="Times New Roman" w:cs="Times New Roman"/>
          <w:b/>
          <w:bCs/>
          <w:lang w:val="en-US" w:eastAsia="zh-CN"/>
        </w:rPr>
        <w:t>三）项目组织实施情况</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zh-CN"/>
        </w:rPr>
        <w:t>结合项目组织实施管理办法，重点围绕以下内容进行分析评价，并对自评中发现的问题分析说明。</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lang w:val="zh-CN"/>
        </w:rPr>
        <w:t>项目组织架构及实施流程。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48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市工商联所属12个异地商会分别是：</w:t>
      </w:r>
      <w:r>
        <w:rPr>
          <w:rFonts w:hint="default" w:ascii="Times New Roman" w:hAnsi="Times New Roman" w:eastAsia="仿宋_GB2312" w:cs="Times New Roman"/>
          <w:kern w:val="2"/>
          <w:sz w:val="32"/>
          <w:szCs w:val="32"/>
          <w:lang w:val="en-US" w:eastAsia="zh-CN" w:bidi="ar-SA"/>
        </w:rPr>
        <w:t>成都自贡商会、浙江自贡商会、北京自贡企业商会、上海自贡商会、深圳自贡商会、贵阳自贡商会、天津自贡商会、昆明自贡商会、东莞自贡商会、重庆自贡商会、广东自贡商会、西藏自贡商会。</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eastAsia="仿宋_GB2312" w:cs="Times New Roman"/>
          <w:kern w:val="2"/>
          <w:sz w:val="32"/>
          <w:szCs w:val="32"/>
          <w:lang w:val="en-US" w:eastAsia="zh-CN" w:bidi="ar-SA"/>
        </w:rPr>
        <w:t>实施流程：①市工商联将项目资金逐一拨付各异地商会账户②各异地商会按资金管理办法，将专项工作经费用于商会招商引资工作③经济联络部负责项目资金使用的指导和监督④市工商</w:t>
      </w:r>
      <w:r>
        <w:rPr>
          <w:rFonts w:hint="default" w:ascii="Times New Roman" w:hAnsi="Times New Roman" w:cs="Times New Roman"/>
          <w:color w:val="000000"/>
          <w:szCs w:val="32"/>
          <w:lang w:val="en-US" w:eastAsia="zh-CN"/>
        </w:rPr>
        <w:t>联内控领导小组对项目绩效进行监督评价。</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eastAsia="zh-CN"/>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lang w:val="zh-CN" w:eastAsia="zh-CN"/>
        </w:rPr>
        <w:t>项目管理情况。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sz w:val="32"/>
          <w:szCs w:val="32"/>
          <w:lang w:val="en-US" w:eastAsia="zh-CN"/>
        </w:rPr>
        <w:t>主要针对异地商会</w:t>
      </w:r>
      <w:r>
        <w:rPr>
          <w:rFonts w:hint="default" w:ascii="Times New Roman" w:hAnsi="Times New Roman" w:eastAsia="仿宋" w:cs="Times New Roman"/>
          <w:color w:val="000000"/>
          <w:kern w:val="0"/>
          <w:sz w:val="32"/>
          <w:szCs w:val="32"/>
          <w:lang w:val="en-US" w:eastAsia="zh-CN"/>
        </w:rPr>
        <w:t>商会组织建设发展工作、招商引资工作2</w:t>
      </w:r>
      <w:r>
        <w:rPr>
          <w:rFonts w:hint="default" w:ascii="Times New Roman" w:hAnsi="Times New Roman" w:eastAsia="仿宋" w:cs="Times New Roman"/>
          <w:sz w:val="32"/>
          <w:szCs w:val="32"/>
          <w:lang w:val="en-US" w:eastAsia="zh-CN"/>
        </w:rPr>
        <w:t>项指标完成情况综合考核予以安排落实。其中：</w:t>
      </w:r>
      <w:r>
        <w:rPr>
          <w:rFonts w:hint="default" w:ascii="Times New Roman" w:hAnsi="Times New Roman" w:eastAsia="仿宋" w:cs="Times New Roman"/>
          <w:color w:val="000000"/>
          <w:kern w:val="0"/>
          <w:sz w:val="32"/>
          <w:szCs w:val="32"/>
          <w:lang w:val="en-US" w:eastAsia="zh-CN"/>
        </w:rPr>
        <w:t>商会组织建设发展工作按“四好”商会建设设定考评指标，分别是：团结教育、组织建设、服务会员、自律规范。</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eastAsia="仿宋_GB2312" w:cs="Times New Roman"/>
          <w:sz w:val="32"/>
          <w:szCs w:val="32"/>
          <w:lang w:val="en-US" w:eastAsia="zh-CN"/>
        </w:rPr>
        <w:t>重点考核招商引资工作，尤其是在完成重大招商项目签约数、完成项目到位资金、报送有效重大项目线索、主办招商推介</w:t>
      </w:r>
      <w:r>
        <w:rPr>
          <w:rFonts w:hint="default" w:ascii="Times New Roman" w:hAnsi="Times New Roman" w:cs="Times New Roman"/>
          <w:color w:val="000000"/>
          <w:szCs w:val="32"/>
          <w:lang w:val="en-US" w:eastAsia="zh-CN"/>
        </w:rPr>
        <w:t>活动、包装策划重大项目、招商引资信息报送、会长带队招商等方面严格考核。</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eastAsia="zh-CN"/>
        </w:rPr>
      </w:pPr>
      <w:r>
        <w:rPr>
          <w:rFonts w:hint="default" w:ascii="Times New Roman" w:hAnsi="Times New Roman" w:cs="Times New Roman"/>
          <w:color w:val="000000"/>
          <w:szCs w:val="32"/>
          <w:lang w:val="en-US" w:eastAsia="zh-CN"/>
        </w:rPr>
        <w:t>3.</w:t>
      </w:r>
      <w:r>
        <w:rPr>
          <w:rFonts w:hint="default" w:ascii="Times New Roman" w:hAnsi="Times New Roman" w:cs="Times New Roman"/>
          <w:color w:val="000000"/>
          <w:szCs w:val="32"/>
          <w:lang w:val="zh-CN" w:eastAsia="zh-CN"/>
        </w:rPr>
        <w:t>项目监管情况。</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市工商联、市财政局和市投促局为资金的主管部门，共同负责资金的审计。市工商联制定考核办法，经主席办公会、党组会研究决定资金的分配。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市工商联年初下达各异地商会的招商</w:t>
      </w:r>
      <w:r>
        <w:rPr>
          <w:rFonts w:hint="default" w:ascii="Times New Roman" w:hAnsi="Times New Roman" w:cs="Times New Roman"/>
          <w:color w:val="000000"/>
          <w:kern w:val="2"/>
          <w:sz w:val="32"/>
          <w:szCs w:val="32"/>
          <w:lang w:val="en-US" w:eastAsia="zh-CN" w:bidi="ar-SA"/>
        </w:rPr>
        <w:t>引资</w:t>
      </w:r>
      <w:r>
        <w:rPr>
          <w:rFonts w:hint="default" w:ascii="Times New Roman" w:hAnsi="Times New Roman" w:eastAsia="仿宋_GB2312" w:cs="Times New Roman"/>
          <w:color w:val="000000"/>
          <w:kern w:val="2"/>
          <w:sz w:val="32"/>
          <w:szCs w:val="32"/>
          <w:lang w:val="en-US" w:eastAsia="zh-CN" w:bidi="ar-SA"/>
        </w:rPr>
        <w:t>目标任务</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年底根据工作措施和工作实绩，进行</w:t>
      </w:r>
      <w:r>
        <w:rPr>
          <w:rFonts w:hint="default" w:ascii="Times New Roman" w:hAnsi="Times New Roman" w:cs="Times New Roman"/>
          <w:color w:val="000000"/>
          <w:kern w:val="2"/>
          <w:sz w:val="32"/>
          <w:szCs w:val="32"/>
          <w:lang w:val="en-US" w:eastAsia="zh-CN" w:bidi="ar-SA"/>
        </w:rPr>
        <w:t>项目绩效</w:t>
      </w:r>
      <w:r>
        <w:rPr>
          <w:rFonts w:hint="default" w:ascii="Times New Roman" w:hAnsi="Times New Roman" w:eastAsia="仿宋_GB2312" w:cs="Times New Roman"/>
          <w:color w:val="000000"/>
          <w:kern w:val="2"/>
          <w:sz w:val="32"/>
          <w:szCs w:val="32"/>
          <w:lang w:val="en-US" w:eastAsia="zh-CN" w:bidi="ar-SA"/>
        </w:rPr>
        <w:t>考核</w:t>
      </w:r>
      <w:r>
        <w:rPr>
          <w:rFonts w:hint="default" w:ascii="Times New Roman" w:hAnsi="Times New Roman" w:cs="Times New Roman"/>
          <w:color w:val="000000"/>
          <w:kern w:val="2"/>
          <w:sz w:val="32"/>
          <w:szCs w:val="32"/>
          <w:lang w:val="en-US" w:eastAsia="zh-CN" w:bidi="ar-SA"/>
        </w:rPr>
        <w:t>，考核结果运用于奖补资金分配。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eastAsia="黑体" w:cs="Times New Roman"/>
          <w:szCs w:val="32"/>
          <w:lang w:val="en-US" w:eastAsia="zh-CN"/>
        </w:rPr>
        <w:t>三</w:t>
      </w:r>
      <w:r>
        <w:rPr>
          <w:rFonts w:hint="default" w:ascii="Times New Roman" w:hAnsi="Times New Roman" w:eastAsia="黑体" w:cs="Times New Roman"/>
          <w:szCs w:val="32"/>
        </w:rPr>
        <w:t>、项目绩效情况</w:t>
      </w:r>
      <w:r>
        <w:rPr>
          <w:rFonts w:hint="default" w:ascii="Times New Roman" w:hAnsi="Times New Roman" w:cs="Times New Roman"/>
          <w:szCs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w:t>
      </w:r>
      <w:r>
        <w:rPr>
          <w:rFonts w:hint="default" w:ascii="Times New Roman" w:hAnsi="Times New Roman" w:cs="Times New Roman"/>
          <w:color w:val="000000"/>
          <w:sz w:val="32"/>
          <w:szCs w:val="32"/>
          <w:lang w:val="en-US" w:eastAsia="zh-CN"/>
        </w:rPr>
        <w:t>重大招商项目洽谈32场次，组织邀请513户企业客商，承办各类招商</w:t>
      </w:r>
      <w:r>
        <w:rPr>
          <w:rFonts w:hint="default" w:ascii="Times New Roman" w:hAnsi="Times New Roman" w:eastAsia="仿宋_GB2312" w:cs="Times New Roman"/>
          <w:color w:val="000000"/>
          <w:sz w:val="32"/>
          <w:szCs w:val="32"/>
        </w:rPr>
        <w:t>推介</w:t>
      </w:r>
      <w:r>
        <w:rPr>
          <w:rFonts w:hint="default" w:ascii="Times New Roman" w:hAnsi="Times New Roman" w:cs="Times New Roman"/>
          <w:color w:val="000000"/>
          <w:sz w:val="32"/>
          <w:szCs w:val="32"/>
          <w:lang w:val="en-US" w:eastAsia="zh-CN"/>
        </w:rPr>
        <w:t>活动20场次</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lang w:val="en-US" w:eastAsia="zh-CN"/>
        </w:rPr>
        <w:t>助推</w:t>
      </w:r>
      <w:r>
        <w:rPr>
          <w:rFonts w:hint="default" w:ascii="Times New Roman" w:hAnsi="Times New Roman" w:eastAsia="仿宋_GB2312" w:cs="Times New Roman"/>
          <w:color w:val="000000"/>
          <w:sz w:val="32"/>
          <w:szCs w:val="32"/>
        </w:rPr>
        <w:t>完成重大招商引资签约项目4</w:t>
      </w:r>
      <w:r>
        <w:rPr>
          <w:rFonts w:hint="default"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个，</w:t>
      </w:r>
      <w:r>
        <w:rPr>
          <w:rFonts w:hint="default" w:ascii="Times New Roman" w:hAnsi="Times New Roman" w:cs="Times New Roman"/>
          <w:color w:val="000000"/>
          <w:sz w:val="32"/>
          <w:szCs w:val="32"/>
          <w:lang w:val="en-US" w:eastAsia="zh-CN"/>
        </w:rPr>
        <w:t>签约项目</w:t>
      </w:r>
      <w:r>
        <w:rPr>
          <w:rFonts w:hint="default" w:ascii="Times New Roman" w:hAnsi="Times New Roman" w:eastAsia="仿宋_GB2312" w:cs="Times New Roman"/>
          <w:color w:val="000000"/>
          <w:sz w:val="32"/>
          <w:szCs w:val="32"/>
        </w:rPr>
        <w:t>总投资</w:t>
      </w:r>
      <w:r>
        <w:rPr>
          <w:rFonts w:hint="default" w:ascii="Times New Roman" w:hAnsi="Times New Roman" w:cs="Times New Roman"/>
          <w:color w:val="000000"/>
          <w:sz w:val="32"/>
          <w:szCs w:val="32"/>
          <w:lang w:val="en-US" w:eastAsia="zh-CN"/>
        </w:rPr>
        <w:t>368.8</w:t>
      </w:r>
      <w:r>
        <w:rPr>
          <w:rFonts w:hint="default" w:ascii="Times New Roman" w:hAnsi="Times New Roman" w:eastAsia="仿宋_GB2312" w:cs="Times New Roman"/>
          <w:color w:val="000000"/>
          <w:sz w:val="32"/>
          <w:szCs w:val="32"/>
        </w:rPr>
        <w:t>亿元</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auto"/>
          <w:w w:val="100"/>
          <w:sz w:val="32"/>
          <w:szCs w:val="32"/>
          <w:highlight w:val="none"/>
        </w:rPr>
        <w:t>主要领导带队招商</w:t>
      </w:r>
      <w:r>
        <w:rPr>
          <w:rFonts w:hint="default" w:ascii="Times New Roman" w:hAnsi="Times New Roman" w:eastAsia="仿宋_GB2312" w:cs="Times New Roman"/>
          <w:color w:val="auto"/>
          <w:w w:val="100"/>
          <w:sz w:val="32"/>
          <w:szCs w:val="32"/>
          <w:highlight w:val="none"/>
          <w:lang w:val="en-US" w:eastAsia="zh-CN"/>
        </w:rPr>
        <w:t>12</w:t>
      </w:r>
      <w:r>
        <w:rPr>
          <w:rFonts w:hint="default" w:ascii="Times New Roman" w:hAnsi="Times New Roman" w:eastAsia="仿宋_GB2312" w:cs="Times New Roman"/>
          <w:color w:val="auto"/>
          <w:w w:val="100"/>
          <w:sz w:val="32"/>
          <w:szCs w:val="32"/>
          <w:highlight w:val="none"/>
        </w:rPr>
        <w:t>次，包装重大项目5个，报送招商引资线索</w:t>
      </w:r>
      <w:r>
        <w:rPr>
          <w:rFonts w:hint="default" w:ascii="Times New Roman" w:hAnsi="Times New Roman" w:eastAsia="仿宋_GB2312" w:cs="Times New Roman"/>
          <w:color w:val="auto"/>
          <w:w w:val="100"/>
          <w:sz w:val="32"/>
          <w:szCs w:val="32"/>
          <w:highlight w:val="none"/>
          <w:lang w:val="en-US" w:eastAsia="zh-CN"/>
        </w:rPr>
        <w:t>25</w:t>
      </w:r>
      <w:r>
        <w:rPr>
          <w:rFonts w:hint="default" w:ascii="Times New Roman" w:hAnsi="Times New Roman" w:eastAsia="仿宋_GB2312" w:cs="Times New Roman"/>
          <w:color w:val="auto"/>
          <w:w w:val="100"/>
          <w:sz w:val="32"/>
          <w:szCs w:val="32"/>
          <w:highlight w:val="none"/>
        </w:rPr>
        <w:t>条，</w:t>
      </w:r>
      <w:r>
        <w:rPr>
          <w:rFonts w:hint="default" w:ascii="Times New Roman" w:hAnsi="Times New Roman" w:eastAsia="仿宋_GB2312" w:cs="Times New Roman"/>
          <w:color w:val="auto"/>
          <w:w w:val="100"/>
          <w:sz w:val="32"/>
          <w:szCs w:val="32"/>
          <w:highlight w:val="none"/>
          <w:lang w:val="en-US" w:eastAsia="zh-CN"/>
        </w:rPr>
        <w:t>完成新签约重大项目1个</w:t>
      </w:r>
      <w:r>
        <w:rPr>
          <w:rFonts w:hint="default" w:ascii="Times New Roman" w:hAnsi="Times New Roman" w:cs="Times New Roman"/>
          <w:color w:val="auto"/>
          <w:w w:val="100"/>
          <w:sz w:val="32"/>
          <w:szCs w:val="32"/>
          <w:highlight w:val="none"/>
          <w:lang w:val="en-US" w:eastAsia="zh-CN"/>
        </w:rPr>
        <w:t>，</w:t>
      </w:r>
      <w:r>
        <w:rPr>
          <w:rFonts w:hint="default" w:ascii="Times New Roman" w:hAnsi="Times New Roman" w:eastAsia="仿宋_GB2312" w:cs="Times New Roman"/>
          <w:color w:val="000000"/>
          <w:sz w:val="32"/>
          <w:szCs w:val="32"/>
        </w:rPr>
        <w:t>完成全年目标任务。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楷体_GB2312" w:cs="Times New Roman"/>
          <w:b/>
          <w:bCs w:val="0"/>
          <w:color w:val="auto"/>
          <w:w w:val="100"/>
          <w:sz w:val="32"/>
          <w:szCs w:val="32"/>
          <w:highlight w:val="none"/>
          <w:lang w:val="en-US" w:eastAsia="zh-Hans"/>
        </w:rPr>
        <w:t>一</w:t>
      </w:r>
      <w:r>
        <w:rPr>
          <w:rFonts w:hint="default" w:ascii="Times New Roman" w:hAnsi="Times New Roman" w:eastAsia="仿宋_GB2312" w:cs="Times New Roman"/>
          <w:b/>
          <w:bCs/>
          <w:color w:val="auto"/>
          <w:w w:val="100"/>
          <w:kern w:val="2"/>
          <w:sz w:val="32"/>
          <w:szCs w:val="32"/>
          <w:highlight w:val="none"/>
          <w:shd w:val="clear" w:color="auto" w:fill="FFFFFF"/>
          <w:lang w:val="en-US" w:eastAsia="zh-CN" w:bidi="ar-SA"/>
        </w:rPr>
        <w:t>是</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狠抓招商引资</w:t>
      </w:r>
      <w:r>
        <w:rPr>
          <w:rFonts w:hint="default" w:ascii="Times New Roman" w:hAnsi="Times New Roman" w:eastAsia="仿宋_GB2312" w:cs="Times New Roman"/>
          <w:b w:val="0"/>
          <w:bCs w:val="0"/>
          <w:color w:val="auto"/>
          <w:w w:val="100"/>
          <w:kern w:val="2"/>
          <w:sz w:val="32"/>
          <w:szCs w:val="32"/>
          <w:highlight w:val="none"/>
          <w:shd w:val="clear" w:color="auto" w:fill="FFFFFF"/>
          <w:lang w:eastAsia="zh-CN"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Hans" w:bidi="ar-SA"/>
        </w:rPr>
        <w:t>助力产业发展</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Hans" w:bidi="ar-SA"/>
        </w:rPr>
        <w:t>充分发挥异地商会作用</w:t>
      </w:r>
      <w:r>
        <w:rPr>
          <w:rFonts w:hint="default" w:ascii="Times New Roman" w:hAnsi="Times New Roman" w:eastAsia="仿宋_GB2312" w:cs="Times New Roman"/>
          <w:b w:val="0"/>
          <w:bCs w:val="0"/>
          <w:color w:val="auto"/>
          <w:w w:val="100"/>
          <w:kern w:val="2"/>
          <w:sz w:val="32"/>
          <w:szCs w:val="32"/>
          <w:highlight w:val="none"/>
          <w:shd w:val="clear" w:color="auto" w:fill="FFFFFF"/>
          <w:lang w:eastAsia="zh-Hans"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多方位加大招商力度、多渠道汇集招商信息、多层次组织参加招商活动</w:t>
      </w:r>
      <w:r>
        <w:rPr>
          <w:rFonts w:hint="default" w:ascii="Times New Roman" w:hAnsi="Times New Roman" w:eastAsia="仿宋_GB2312" w:cs="Times New Roman"/>
          <w:b w:val="0"/>
          <w:bCs w:val="0"/>
          <w:color w:val="auto"/>
          <w:w w:val="100"/>
          <w:kern w:val="2"/>
          <w:sz w:val="32"/>
          <w:szCs w:val="32"/>
          <w:highlight w:val="none"/>
          <w:shd w:val="clear" w:color="auto" w:fill="FFFFFF"/>
          <w:lang w:eastAsia="zh-CN" w:bidi="ar-SA"/>
        </w:rPr>
        <w:t>。</w:t>
      </w:r>
      <w:r>
        <w:rPr>
          <w:rFonts w:hint="default" w:ascii="Times New Roman" w:hAnsi="Times New Roman" w:eastAsia="仿宋_GB2312" w:cs="Times New Roman"/>
          <w:color w:val="auto"/>
          <w:w w:val="100"/>
          <w:sz w:val="32"/>
          <w:szCs w:val="32"/>
          <w:highlight w:val="none"/>
        </w:rPr>
        <w:t>主要领导带队招商</w:t>
      </w:r>
      <w:r>
        <w:rPr>
          <w:rFonts w:hint="default" w:ascii="Times New Roman" w:hAnsi="Times New Roman" w:eastAsia="仿宋_GB2312" w:cs="Times New Roman"/>
          <w:color w:val="auto"/>
          <w:w w:val="100"/>
          <w:sz w:val="32"/>
          <w:szCs w:val="32"/>
          <w:highlight w:val="none"/>
          <w:lang w:val="en-US" w:eastAsia="zh-CN"/>
        </w:rPr>
        <w:t>12</w:t>
      </w:r>
      <w:r>
        <w:rPr>
          <w:rFonts w:hint="default" w:ascii="Times New Roman" w:hAnsi="Times New Roman" w:eastAsia="仿宋_GB2312" w:cs="Times New Roman"/>
          <w:color w:val="auto"/>
          <w:w w:val="100"/>
          <w:sz w:val="32"/>
          <w:szCs w:val="32"/>
          <w:highlight w:val="none"/>
        </w:rPr>
        <w:t>次，包装重大项目5个，主办招商推介活动</w:t>
      </w:r>
      <w:r>
        <w:rPr>
          <w:rFonts w:hint="default" w:ascii="Times New Roman" w:hAnsi="Times New Roman" w:eastAsia="仿宋_GB2312" w:cs="Times New Roman"/>
          <w:color w:val="auto"/>
          <w:w w:val="100"/>
          <w:sz w:val="32"/>
          <w:szCs w:val="32"/>
          <w:highlight w:val="none"/>
          <w:lang w:val="en-US" w:eastAsia="zh-CN"/>
        </w:rPr>
        <w:t>5</w:t>
      </w:r>
      <w:r>
        <w:rPr>
          <w:rFonts w:hint="default" w:ascii="Times New Roman" w:hAnsi="Times New Roman" w:eastAsia="仿宋_GB2312" w:cs="Times New Roman"/>
          <w:color w:val="auto"/>
          <w:w w:val="100"/>
          <w:sz w:val="32"/>
          <w:szCs w:val="32"/>
          <w:highlight w:val="none"/>
        </w:rPr>
        <w:t>次，报送招商引资线索</w:t>
      </w:r>
      <w:r>
        <w:rPr>
          <w:rFonts w:hint="default" w:ascii="Times New Roman" w:hAnsi="Times New Roman" w:eastAsia="仿宋_GB2312" w:cs="Times New Roman"/>
          <w:color w:val="auto"/>
          <w:w w:val="100"/>
          <w:sz w:val="32"/>
          <w:szCs w:val="32"/>
          <w:highlight w:val="none"/>
          <w:lang w:val="en-US" w:eastAsia="zh-CN"/>
        </w:rPr>
        <w:t>25</w:t>
      </w:r>
      <w:r>
        <w:rPr>
          <w:rFonts w:hint="default" w:ascii="Times New Roman" w:hAnsi="Times New Roman" w:eastAsia="仿宋_GB2312" w:cs="Times New Roman"/>
          <w:color w:val="auto"/>
          <w:w w:val="100"/>
          <w:sz w:val="32"/>
          <w:szCs w:val="32"/>
          <w:highlight w:val="none"/>
        </w:rPr>
        <w:t>条，</w:t>
      </w:r>
      <w:r>
        <w:rPr>
          <w:rFonts w:hint="default" w:ascii="Times New Roman" w:hAnsi="Times New Roman" w:eastAsia="仿宋_GB2312" w:cs="Times New Roman"/>
          <w:color w:val="auto"/>
          <w:w w:val="100"/>
          <w:sz w:val="32"/>
          <w:szCs w:val="32"/>
          <w:highlight w:val="none"/>
          <w:lang w:val="en-US" w:eastAsia="zh-CN"/>
        </w:rPr>
        <w:t>完成新签约重大项目1个</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配合市投促局做好知名企业四川行活动客商2户。</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cs="Times New Roman"/>
          <w:b w:val="0"/>
          <w:bCs w:val="0"/>
          <w:color w:val="auto"/>
          <w:w w:val="100"/>
          <w:sz w:val="32"/>
          <w:szCs w:val="32"/>
          <w:highlight w:val="none"/>
          <w:lang w:val="en-US" w:eastAsia="zh-CN"/>
        </w:rPr>
        <w:t>二是</w:t>
      </w:r>
      <w:r>
        <w:rPr>
          <w:rFonts w:hint="default" w:ascii="Times New Roman" w:hAnsi="Times New Roman" w:eastAsia="仿宋_GB2312" w:cs="Times New Roman"/>
          <w:b w:val="0"/>
          <w:bCs w:val="0"/>
          <w:color w:val="auto"/>
          <w:w w:val="100"/>
          <w:sz w:val="32"/>
          <w:szCs w:val="32"/>
          <w:highlight w:val="none"/>
          <w:lang w:val="en-US" w:eastAsia="zh-Hans"/>
        </w:rPr>
        <w:t>成都自贡商会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北京自贡商会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东莞自贡商会等3个异地商会完成</w:t>
      </w:r>
      <w:r>
        <w:rPr>
          <w:rFonts w:hint="default" w:ascii="Times New Roman" w:hAnsi="Times New Roman" w:eastAsia="仿宋_GB2312" w:cs="Times New Roman"/>
          <w:b w:val="0"/>
          <w:bCs w:val="0"/>
          <w:color w:val="auto"/>
          <w:w w:val="100"/>
          <w:sz w:val="32"/>
          <w:szCs w:val="32"/>
          <w:highlight w:val="none"/>
          <w:lang w:val="en-US" w:eastAsia="zh-CN"/>
        </w:rPr>
        <w:t>换届</w:t>
      </w:r>
      <w:r>
        <w:rPr>
          <w:rFonts w:hint="default" w:ascii="Times New Roman" w:hAnsi="Times New Roman" w:cs="Times New Roman"/>
          <w:b w:val="0"/>
          <w:bCs w:val="0"/>
          <w:color w:val="auto"/>
          <w:w w:val="100"/>
          <w:sz w:val="32"/>
          <w:szCs w:val="32"/>
          <w:highlight w:val="none"/>
          <w:lang w:val="en-US" w:eastAsia="zh-CN"/>
        </w:rPr>
        <w:t>；</w:t>
      </w:r>
      <w:r>
        <w:rPr>
          <w:rFonts w:hint="default" w:ascii="Times New Roman" w:hAnsi="Times New Roman" w:eastAsia="仿宋_GB2312" w:cs="Times New Roman"/>
          <w:b w:val="0"/>
          <w:bCs w:val="0"/>
          <w:color w:val="auto"/>
          <w:w w:val="100"/>
          <w:sz w:val="32"/>
          <w:szCs w:val="32"/>
          <w:highlight w:val="none"/>
          <w:lang w:val="en-US" w:eastAsia="zh-Hans"/>
        </w:rPr>
        <w:t>佛山自贡商会</w:t>
      </w:r>
      <w:r>
        <w:rPr>
          <w:rFonts w:hint="default" w:ascii="Times New Roman" w:hAnsi="Times New Roman" w:eastAsia="仿宋_GB2312" w:cs="Times New Roman"/>
          <w:b w:val="0"/>
          <w:bCs w:val="0"/>
          <w:color w:val="auto"/>
          <w:w w:val="100"/>
          <w:sz w:val="32"/>
          <w:szCs w:val="32"/>
          <w:highlight w:val="none"/>
          <w:lang w:val="en-US" w:eastAsia="zh-CN"/>
        </w:rPr>
        <w:t>筹</w:t>
      </w:r>
      <w:r>
        <w:rPr>
          <w:rFonts w:hint="default" w:ascii="Times New Roman" w:hAnsi="Times New Roman" w:cs="Times New Roman"/>
          <w:b w:val="0"/>
          <w:bCs w:val="0"/>
          <w:color w:val="auto"/>
          <w:w w:val="100"/>
          <w:sz w:val="32"/>
          <w:szCs w:val="32"/>
          <w:highlight w:val="none"/>
          <w:lang w:val="en-US" w:eastAsia="zh-CN"/>
        </w:rPr>
        <w:t>备组成立。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四</w:t>
      </w:r>
      <w:r>
        <w:rPr>
          <w:rFonts w:hint="default" w:ascii="Times New Roman" w:hAnsi="Times New Roman" w:eastAsia="黑体" w:cs="Times New Roman"/>
          <w:szCs w:val="32"/>
        </w:rPr>
        <w:t>、</w:t>
      </w:r>
      <w:r>
        <w:rPr>
          <w:rFonts w:hint="default" w:ascii="Times New Roman" w:hAnsi="Times New Roman" w:eastAsia="黑体" w:cs="Times New Roman"/>
          <w:szCs w:val="32"/>
          <w:lang w:val="en-US" w:eastAsia="zh-CN"/>
        </w:rPr>
        <w:t>问题</w:t>
      </w:r>
      <w:r>
        <w:rPr>
          <w:rFonts w:hint="default" w:ascii="Times New Roman" w:hAnsi="Times New Roman" w:eastAsia="黑体" w:cs="Times New Roman"/>
          <w:szCs w:val="32"/>
        </w:rPr>
        <w:t>及建议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szCs w:val="32"/>
          <w:lang w:val="zh-CN"/>
        </w:rPr>
        <w:t>（</w:t>
      </w:r>
      <w:r>
        <w:rPr>
          <w:rFonts w:hint="default" w:ascii="Times New Roman" w:hAnsi="Times New Roman" w:eastAsia="楷体_GB2312" w:cs="Times New Roman"/>
          <w:b/>
          <w:color w:val="000000"/>
          <w:kern w:val="2"/>
          <w:sz w:val="32"/>
          <w:szCs w:val="32"/>
          <w:lang w:val="zh-CN" w:eastAsia="zh-CN" w:bidi="ar-SA"/>
        </w:rPr>
        <w:t>一）存在的问题</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1.异地商会招商引资工作还有较大提升空间；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2.各异地商会财务管理能力还需提高；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3.市工商联对资金使用的监督力度有待提高。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）相关建议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1.立足工商联自身职能职责，做好服务保障工作，用真心、真情吸引企业家到自贡投资；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2.强化引导，依托工作座谈会、招商推介会以及工商联官方网站、微信公众号等多种方式，进一步宣传自贡，推介自贡；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3.加强异地商会管理工作人员培训，提高财务管理水平，市工商联应争取财政和审计的业务支持，开展不定期的监督和检查，保障财政资金使用的安全和高效。</w:t>
      </w:r>
    </w:p>
    <w:p>
      <w:pPr>
        <w:pStyle w:val="13"/>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p>
    <w:p>
      <w:pPr>
        <w:pStyle w:val="5"/>
        <w:rPr>
          <w:rFonts w:hint="default"/>
        </w:rPr>
      </w:pPr>
    </w:p>
    <w:p>
      <w:pPr>
        <w:pStyle w:val="13"/>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三）</w:t>
      </w:r>
    </w:p>
    <w:p>
      <w:pPr>
        <w:pStyle w:val="5"/>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0"/>
          <w:szCs w:val="30"/>
          <w:lang w:val="en-US" w:eastAsia="zh-CN"/>
        </w:rPr>
        <w:t>（2021年市工商联十四届会员代表大会及换届工作经费）</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一、</w:t>
      </w:r>
      <w:r>
        <w:rPr>
          <w:rFonts w:hint="default" w:ascii="Times New Roman" w:hAnsi="Times New Roman" w:eastAsia="黑体" w:cs="Times New Roman"/>
          <w:color w:val="000000"/>
          <w:kern w:val="2"/>
          <w:sz w:val="32"/>
          <w:szCs w:val="24"/>
          <w:lang w:val="zh-CN" w:eastAsia="zh-CN" w:bidi="ar"/>
        </w:rPr>
        <w:t>项目概况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（一）项目资金申报及批复情况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市工商联于2021年3月申报第十四届会员代表大会及换届工作专项经费</w:t>
      </w:r>
      <w:r>
        <w:rPr>
          <w:rFonts w:hint="default" w:ascii="Times New Roman" w:hAnsi="Times New Roman" w:eastAsia="仿宋" w:cs="Times New Roman"/>
          <w:color w:val="000000"/>
          <w:kern w:val="2"/>
          <w:sz w:val="32"/>
          <w:szCs w:val="24"/>
          <w:lang w:val="en-US" w:eastAsia="zh-CN" w:bidi="ar"/>
        </w:rPr>
        <w:t>（自联发〔2021〕10号文）57.5万元，2021年5月市财政批复，在一般公共预算中安排28万元专项经费，符合资金管理办法等规定。</w:t>
      </w:r>
    </w:p>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580" w:lineRule="exact"/>
        <w:ind w:left="-80" w:leftChars="0" w:right="0" w:firstLine="720" w:firstLineChars="0"/>
        <w:jc w:val="both"/>
        <w:textAlignment w:val="auto"/>
        <w:rPr>
          <w:rFonts w:hint="default" w:ascii="Times New Roman" w:hAnsi="Times New Roman" w:eastAsia="楷体_GB2312" w:cs="Times New Roman"/>
          <w:b w:val="0"/>
          <w:bCs/>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项目绩效目标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960" w:firstLineChars="300"/>
        <w:jc w:val="both"/>
        <w:textAlignment w:val="auto"/>
        <w:rPr>
          <w:rFonts w:hint="default" w:ascii="Times New Roman" w:hAnsi="Times New Roman" w:eastAsia="仿宋" w:cs="Times New Roman"/>
          <w:b w:val="0"/>
          <w:bCs/>
          <w:color w:val="000000"/>
          <w:kern w:val="2"/>
          <w:sz w:val="32"/>
          <w:szCs w:val="24"/>
          <w:lang w:val="zh-CN" w:eastAsia="zh-CN" w:bidi="ar"/>
        </w:rPr>
      </w:pPr>
      <w:r>
        <w:rPr>
          <w:rFonts w:hint="default" w:ascii="Times New Roman" w:hAnsi="Times New Roman" w:eastAsia="仿宋" w:cs="Times New Roman"/>
          <w:b w:val="0"/>
          <w:bCs/>
          <w:color w:val="000000"/>
          <w:kern w:val="2"/>
          <w:sz w:val="32"/>
          <w:szCs w:val="24"/>
          <w:lang w:val="en-US" w:eastAsia="zh-CN" w:bidi="ar"/>
        </w:rPr>
        <w:t>项目主要内容：召开自贡市工商业联合会第十四届会员代表大会，并选举产生十四届执行委员、常务委员、副主席、主席，完成工商联换届选举工作。</w:t>
      </w:r>
    </w:p>
    <w:p>
      <w:pPr>
        <w:pStyle w:val="13"/>
        <w:keepNext w:val="0"/>
        <w:keepLines w:val="0"/>
        <w:pageBreakBefore w:val="0"/>
        <w:kinsoku/>
        <w:wordWrap/>
        <w:overflowPunct/>
        <w:topLinePunct w:val="0"/>
        <w:autoSpaceDE/>
        <w:autoSpaceDN/>
        <w:bidi w:val="0"/>
        <w:spacing w:line="580" w:lineRule="exact"/>
        <w:ind w:left="0" w:leftChars="0" w:firstLine="960" w:firstLineChars="3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绩效目标：确保市工商联第四卷会员代表大会及换届工作圆满成功。</w:t>
      </w:r>
    </w:p>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580" w:lineRule="exact"/>
        <w:ind w:left="-80" w:leftChars="0" w:right="0" w:firstLine="720" w:firstLineChars="0"/>
        <w:jc w:val="both"/>
        <w:textAlignment w:val="auto"/>
        <w:rPr>
          <w:rFonts w:hint="default" w:ascii="Times New Roman" w:hAnsi="Times New Roman" w:eastAsia="楷体_GB2312" w:cs="Times New Roman"/>
          <w:b w:val="0"/>
          <w:bCs/>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项目资金申报相符性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cs="Times New Roman"/>
          <w:color w:val="000000"/>
          <w:lang w:val="zh-CN" w:eastAsia="zh-CN"/>
        </w:rPr>
      </w:pPr>
      <w:r>
        <w:rPr>
          <w:rFonts w:hint="default" w:ascii="Times New Roman" w:hAnsi="Times New Roman" w:eastAsia="仿宋_GB2312" w:cs="Times New Roman"/>
          <w:color w:val="000000"/>
          <w:kern w:val="2"/>
          <w:sz w:val="32"/>
          <w:szCs w:val="24"/>
          <w:lang w:val="zh-CN" w:eastAsia="zh-CN" w:bidi="ar"/>
        </w:rPr>
        <w:t>项目申报内容与具体实施内容相符</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申报目标合理可行</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二、项目实施及管理情况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（一）资金计划、到位及使用情况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lang w:val="en-US" w:eastAsia="zh-CN"/>
        </w:rPr>
      </w:pPr>
      <w:r>
        <w:rPr>
          <w:rFonts w:hint="default" w:ascii="Times New Roman" w:hAnsi="Times New Roman" w:eastAsia="楷体_GB2312" w:cs="Times New Roman"/>
          <w:color w:val="000000"/>
          <w:kern w:val="2"/>
          <w:sz w:val="32"/>
          <w:szCs w:val="24"/>
          <w:lang w:val="zh-CN" w:eastAsia="zh-CN" w:bidi="ar"/>
        </w:rPr>
        <w:t>1．资金计划及到位。</w:t>
      </w:r>
      <w:r>
        <w:rPr>
          <w:rFonts w:hint="default" w:ascii="Times New Roman" w:hAnsi="Times New Roman" w:eastAsia="仿宋" w:cs="Times New Roman"/>
          <w:color w:val="000000"/>
          <w:kern w:val="2"/>
          <w:sz w:val="32"/>
          <w:szCs w:val="24"/>
          <w:lang w:val="en-US" w:eastAsia="zh-CN" w:bidi="ar"/>
        </w:rPr>
        <w:t>市财政在一般公共预算中安排28万元资金，并于2021年5月底及时到位，确保了十四届会员大会的顺利召开。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eastAsia="楷体" w:cs="Times New Roman"/>
          <w:color w:val="000000"/>
          <w:kern w:val="2"/>
          <w:sz w:val="32"/>
          <w:szCs w:val="24"/>
          <w:lang w:val="zh-CN" w:eastAsia="zh-CN" w:bidi="ar"/>
        </w:rPr>
        <w:t>2．资金使用。</w:t>
      </w:r>
      <w:r>
        <w:rPr>
          <w:rFonts w:hint="default" w:ascii="Times New Roman" w:hAnsi="Times New Roman" w:eastAsia="仿宋" w:cs="Times New Roman"/>
          <w:color w:val="000000"/>
          <w:kern w:val="2"/>
          <w:sz w:val="32"/>
          <w:szCs w:val="24"/>
          <w:lang w:val="en-US" w:eastAsia="zh-CN" w:bidi="ar"/>
        </w:rPr>
        <w:t>截止2021年12月底，项目资金市级支出25.26万元，主要开支范围为会议费、接待费、印刷《自贡商会》、《新盐商专刊》、《重要文集汇编》等。资金支付</w:t>
      </w:r>
      <w:r>
        <w:rPr>
          <w:rFonts w:hint="default" w:ascii="Times New Roman" w:hAnsi="Times New Roman" w:eastAsia="仿宋" w:cs="Times New Roman"/>
          <w:color w:val="000000"/>
          <w:kern w:val="2"/>
          <w:sz w:val="32"/>
          <w:szCs w:val="24"/>
          <w:lang w:val="zh-CN" w:eastAsia="zh-CN" w:bidi="ar"/>
        </w:rPr>
        <w:t>合规合法，资金支付与预算相符。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（二）项目财务管理情况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kern w:val="2"/>
          <w:sz w:val="32"/>
          <w:szCs w:val="24"/>
          <w:lang w:val="en-US" w:eastAsia="zh-CN" w:bidi="ar"/>
        </w:rPr>
        <w:t>项目资金在工商联机关账务中一并处理，设置“项目支出——换届选举工作经费”进行独立核算，严格依照项目资金管理办法，专款专用，</w:t>
      </w:r>
      <w:r>
        <w:rPr>
          <w:rFonts w:hint="default" w:ascii="Times New Roman" w:hAnsi="Times New Roman" w:eastAsia="仿宋_GB2312" w:cs="Times New Roman"/>
          <w:color w:val="000000"/>
          <w:kern w:val="2"/>
          <w:sz w:val="32"/>
          <w:szCs w:val="24"/>
          <w:lang w:val="zh-CN" w:eastAsia="zh-CN" w:bidi="ar"/>
        </w:rPr>
        <w:t>严格执行财务管理制度、财务处理及时、会计核算规范。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（三）项目组织实施情况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市工商联成立换届工作领导小组，形成由办公室牵头，所有部室积极参与的项目组织管理架构。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项目具体实施流程：各部室按职责分工，负责具体项目内容的实施，再经换届领导小组办公室验收合格，办公室严格按资金支付程序付款。涉及会员代表大会的环节，严格按照市机关事务管理局和市财政的相关要求组织实施，符合政府采购的规定，接待费、会议费的相关开支标准符合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三、项目绩效情况</w:t>
      </w:r>
      <w:r>
        <w:rPr>
          <w:rFonts w:hint="default" w:ascii="Times New Roman" w:hAnsi="Times New Roman" w:eastAsia="仿宋_GB2312" w:cs="Times New Roman"/>
          <w:color w:val="000000"/>
          <w:kern w:val="2"/>
          <w:sz w:val="32"/>
          <w:szCs w:val="24"/>
          <w:lang w:val="zh-CN" w:eastAsia="zh-CN" w:bidi="ar"/>
        </w:rPr>
        <w:tab/>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（一）项目完成情况</w:t>
      </w:r>
    </w:p>
    <w:p>
      <w:pPr>
        <w:pStyle w:val="13"/>
        <w:keepNext w:val="0"/>
        <w:keepLines w:val="0"/>
        <w:pageBreakBefore w:val="0"/>
        <w:kinsoku/>
        <w:wordWrap/>
        <w:overflowPunct/>
        <w:topLinePunct w:val="0"/>
        <w:autoSpaceDE/>
        <w:autoSpaceDN/>
        <w:bidi w:val="0"/>
        <w:spacing w:line="580" w:lineRule="exact"/>
        <w:ind w:left="0" w:leftChars="0" w:firstLine="960" w:firstLineChars="3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自贡市工商业联合会第十四届会员代表大会及换届工作于2021年6月7日圆满完成。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（二）项目效益情况</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b w:val="0"/>
          <w:bCs/>
          <w:color w:val="auto"/>
          <w:w w:val="100"/>
          <w:sz w:val="32"/>
          <w:szCs w:val="32"/>
          <w:highlight w:val="none"/>
          <w:lang w:val="en-US" w:eastAsia="zh-CN"/>
        </w:rPr>
        <w:t>成功召开了第十四次代表大会，完满完成了换届，顺利实现了政治交接。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720" w:leftChars="0" w:right="0" w:rightChars="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四、问题及建议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_GB2312" w:cs="Times New Roman"/>
          <w:b w:val="0"/>
          <w:bCs/>
          <w:color w:val="auto"/>
          <w:w w:val="100"/>
          <w:kern w:val="2"/>
          <w:sz w:val="32"/>
          <w:szCs w:val="32"/>
          <w:highlight w:val="none"/>
          <w:lang w:val="en-US" w:eastAsia="zh-CN" w:bidi="ar-SA"/>
        </w:rPr>
      </w:pPr>
      <w:r>
        <w:rPr>
          <w:rFonts w:hint="default" w:ascii="Times New Roman" w:hAnsi="Times New Roman" w:eastAsia="楷体_GB2312" w:cs="Times New Roman"/>
          <w:b/>
          <w:bCs w:val="0"/>
          <w:color w:val="000000"/>
          <w:kern w:val="2"/>
          <w:sz w:val="32"/>
          <w:szCs w:val="24"/>
          <w:lang w:val="zh-CN" w:eastAsia="zh-CN" w:bidi="ar"/>
        </w:rPr>
        <w:t>（一）存在的问题。</w:t>
      </w:r>
      <w:r>
        <w:rPr>
          <w:rFonts w:hint="default" w:ascii="Times New Roman" w:hAnsi="Times New Roman" w:eastAsia="仿宋_GB2312" w:cs="Times New Roman"/>
          <w:b w:val="0"/>
          <w:bCs/>
          <w:color w:val="auto"/>
          <w:w w:val="100"/>
          <w:kern w:val="2"/>
          <w:sz w:val="32"/>
          <w:szCs w:val="32"/>
          <w:highlight w:val="none"/>
          <w:lang w:val="en-US" w:eastAsia="zh-CN" w:bidi="ar-SA"/>
        </w:rPr>
        <w:t>由于新冠疫情，会议时间缩短，预算与实际执行数有2.7万元的结余。</w:t>
      </w:r>
    </w:p>
    <w:p>
      <w:pPr>
        <w:pStyle w:val="13"/>
        <w:keepNext w:val="0"/>
        <w:keepLines w:val="0"/>
        <w:pageBreakBefore w:val="0"/>
        <w:numPr>
          <w:ilvl w:val="0"/>
          <w:numId w:val="11"/>
        </w:numPr>
        <w:kinsoku/>
        <w:wordWrap/>
        <w:overflowPunct/>
        <w:topLinePunct w:val="0"/>
        <w:autoSpaceDE/>
        <w:autoSpaceDN/>
        <w:bidi w:val="0"/>
        <w:spacing w:line="580" w:lineRule="exact"/>
        <w:ind w:left="0" w:leftChars="0" w:firstLine="640" w:firstLineChars="0"/>
        <w:textAlignment w:val="auto"/>
        <w:rPr>
          <w:rFonts w:hint="default" w:ascii="Times New Roman" w:hAnsi="Times New Roman" w:cs="Times New Roman"/>
        </w:rPr>
      </w:pPr>
      <w:r>
        <w:rPr>
          <w:rFonts w:hint="default" w:ascii="Times New Roman" w:hAnsi="Times New Roman" w:eastAsia="楷体_GB2312" w:cs="Times New Roman"/>
          <w:b/>
          <w:bCs w:val="0"/>
          <w:color w:val="000000"/>
          <w:kern w:val="2"/>
          <w:sz w:val="32"/>
          <w:szCs w:val="24"/>
          <w:lang w:val="en-US" w:eastAsia="zh-CN" w:bidi="ar"/>
        </w:rPr>
        <w:t>相</w:t>
      </w:r>
      <w:r>
        <w:rPr>
          <w:rFonts w:hint="default" w:ascii="Times New Roman" w:hAnsi="Times New Roman" w:eastAsia="楷体_GB2312" w:cs="Times New Roman"/>
          <w:b/>
          <w:bCs w:val="0"/>
          <w:color w:val="000000"/>
          <w:kern w:val="2"/>
          <w:sz w:val="32"/>
          <w:szCs w:val="24"/>
          <w:lang w:val="zh-CN" w:eastAsia="zh-CN" w:bidi="ar"/>
        </w:rPr>
        <w:t>关建议。</w:t>
      </w:r>
      <w:r>
        <w:rPr>
          <w:rFonts w:hint="default" w:ascii="Times New Roman" w:hAnsi="Times New Roman" w:eastAsia="仿宋_GB2312" w:cs="Times New Roman"/>
          <w:b w:val="0"/>
          <w:bCs/>
          <w:color w:val="auto"/>
          <w:w w:val="100"/>
          <w:kern w:val="2"/>
          <w:sz w:val="32"/>
          <w:szCs w:val="32"/>
          <w:highlight w:val="none"/>
          <w:lang w:val="en-US" w:eastAsia="zh-CN" w:bidi="ar-SA"/>
        </w:rPr>
        <w:t>无。</w:t>
      </w:r>
    </w:p>
    <w:p>
      <w:pPr>
        <w:pStyle w:val="13"/>
        <w:keepNext w:val="0"/>
        <w:keepLines w:val="0"/>
        <w:pageBreakBefore w:val="0"/>
        <w:kinsoku/>
        <w:wordWrap/>
        <w:overflowPunct/>
        <w:topLinePunct w:val="0"/>
        <w:autoSpaceDE/>
        <w:autoSpaceDN/>
        <w:bidi w:val="0"/>
        <w:spacing w:line="580" w:lineRule="exact"/>
        <w:ind w:left="0" w:leftChars="0" w:firstLine="638" w:firstLineChars="145"/>
        <w:jc w:val="center"/>
        <w:textAlignment w:val="auto"/>
        <w:rPr>
          <w:rFonts w:hint="default" w:ascii="Times New Roman" w:hAnsi="Times New Roman" w:eastAsia="方正小标宋简体" w:cs="Times New Roman"/>
          <w:color w:val="000000"/>
          <w:sz w:val="44"/>
          <w:szCs w:val="44"/>
        </w:rPr>
      </w:pPr>
    </w:p>
    <w:p>
      <w:pPr>
        <w:pStyle w:val="13"/>
        <w:keepNext w:val="0"/>
        <w:keepLines w:val="0"/>
        <w:pageBreakBefore w:val="0"/>
        <w:kinsoku/>
        <w:wordWrap/>
        <w:overflowPunct/>
        <w:topLinePunct w:val="0"/>
        <w:autoSpaceDE/>
        <w:autoSpaceDN/>
        <w:bidi w:val="0"/>
        <w:spacing w:line="580" w:lineRule="exact"/>
        <w:ind w:left="0" w:leftChars="0" w:firstLine="638" w:firstLineChars="145"/>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四）</w:t>
      </w:r>
    </w:p>
    <w:p>
      <w:pPr>
        <w:pStyle w:val="5"/>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2"/>
          <w:szCs w:val="32"/>
          <w:lang w:val="en-US" w:eastAsia="zh-CN"/>
        </w:rPr>
        <w:t>（市工商联</w:t>
      </w:r>
      <w:r>
        <w:rPr>
          <w:rFonts w:hint="default" w:ascii="Times New Roman" w:hAnsi="Times New Roman" w:eastAsia="楷体_GB2312" w:cs="Times New Roman"/>
          <w:b/>
          <w:bCs/>
          <w:color w:val="000000"/>
          <w:kern w:val="0"/>
          <w:sz w:val="32"/>
          <w:szCs w:val="32"/>
          <w:lang w:val="en-US" w:eastAsia="zh-CN"/>
        </w:rPr>
        <w:t>商会改革发展经费</w:t>
      </w:r>
      <w:r>
        <w:rPr>
          <w:rFonts w:hint="default" w:ascii="Times New Roman" w:hAnsi="Times New Roman" w:eastAsia="楷体_GB2312" w:cs="Times New Roman"/>
          <w:b/>
          <w:bCs/>
          <w:color w:val="000000"/>
          <w:sz w:val="32"/>
          <w:szCs w:val="32"/>
          <w:lang w:val="en-US" w:eastAsia="zh-CN"/>
        </w:rPr>
        <w:t>）</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一、</w:t>
      </w:r>
      <w:r>
        <w:rPr>
          <w:rFonts w:hint="default" w:ascii="Times New Roman" w:hAnsi="Times New Roman" w:eastAsia="黑体" w:cs="Times New Roman"/>
          <w:color w:val="000000"/>
          <w:kern w:val="2"/>
          <w:sz w:val="32"/>
          <w:szCs w:val="24"/>
          <w:lang w:val="zh-CN" w:eastAsia="zh-CN" w:bidi="ar"/>
        </w:rPr>
        <w:t>项目概况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（一）项目资金申报及批复情况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市工商联于2020年10月编制部门预算时，将“商会改革发展经费”10万元作为常年专项予以编报。</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2021年2月25日自贡市财政局在2021年部门预算批复中，同意安排市工商联商会改革发展经费（常年专项资金）10万元。项目</w:t>
      </w:r>
      <w:r>
        <w:rPr>
          <w:rFonts w:hint="default" w:ascii="Times New Roman" w:hAnsi="Times New Roman" w:eastAsia="仿宋" w:cs="Times New Roman"/>
          <w:color w:val="000000"/>
          <w:kern w:val="2"/>
          <w:sz w:val="32"/>
          <w:szCs w:val="24"/>
          <w:lang w:val="en-US" w:eastAsia="zh-CN" w:bidi="ar"/>
        </w:rPr>
        <w:t>符合资金管理办法等规定。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（二）项目绩效目标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 w:cs="Times New Roman"/>
          <w:b w:val="0"/>
          <w:bCs/>
          <w:color w:val="000000"/>
          <w:kern w:val="2"/>
          <w:sz w:val="32"/>
          <w:szCs w:val="24"/>
          <w:lang w:val="en-US" w:eastAsia="zh-CN" w:bidi="ar"/>
        </w:rPr>
      </w:pPr>
      <w:r>
        <w:rPr>
          <w:rFonts w:hint="default" w:ascii="Times New Roman" w:hAnsi="Times New Roman" w:eastAsia="仿宋" w:cs="Times New Roman"/>
          <w:b w:val="0"/>
          <w:bCs/>
          <w:color w:val="000000"/>
          <w:kern w:val="2"/>
          <w:sz w:val="32"/>
          <w:szCs w:val="24"/>
          <w:lang w:val="en-US" w:eastAsia="zh-CN" w:bidi="ar"/>
        </w:rPr>
        <w:t>项目主要内容：市工商联履行社会团体业务主管单位职责，对所属商会进行指导、引导和服务。</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绩效目标：对所属商会会员开展思想政治工作、教育培训，对主要负责人进行考核，加强对所属商会党建工作的指导，培育和发展中国特色商会组织，推动统战工作向商会组织有效覆盖，确保商会发展的正确方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（三）项目资金申报相符性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cs="Times New Roman"/>
          <w:color w:val="000000"/>
          <w:lang w:val="zh-CN" w:eastAsia="zh-CN"/>
        </w:rPr>
      </w:pPr>
      <w:r>
        <w:rPr>
          <w:rFonts w:hint="default" w:ascii="Times New Roman" w:hAnsi="Times New Roman" w:eastAsia="仿宋_GB2312" w:cs="Times New Roman"/>
          <w:color w:val="000000"/>
          <w:kern w:val="2"/>
          <w:sz w:val="32"/>
          <w:szCs w:val="24"/>
          <w:lang w:val="zh-CN" w:eastAsia="zh-CN" w:bidi="ar"/>
        </w:rPr>
        <w:t>项目申报内容与具体实施内容相符</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申报目标合理可行</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二、项目实施及管理情况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ab/>
      </w:r>
      <w:r>
        <w:rPr>
          <w:rFonts w:hint="default" w:ascii="Times New Roman" w:hAnsi="Times New Roman" w:eastAsia="楷体_GB2312" w:cs="Times New Roman"/>
          <w:b/>
          <w:bCs w:val="0"/>
          <w:color w:val="000000"/>
          <w:kern w:val="2"/>
          <w:sz w:val="32"/>
          <w:szCs w:val="24"/>
          <w:lang w:val="zh-CN" w:eastAsia="zh-CN" w:bidi="ar"/>
        </w:rPr>
        <w:t>（一）资金计划、到位及使用情况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color w:val="000000"/>
          <w:kern w:val="2"/>
          <w:sz w:val="32"/>
          <w:szCs w:val="24"/>
          <w:lang w:val="en-US" w:eastAsia="zh-CN" w:bidi="ar"/>
        </w:rPr>
      </w:pPr>
      <w:r>
        <w:rPr>
          <w:rFonts w:hint="default" w:ascii="Times New Roman" w:hAnsi="Times New Roman" w:eastAsia="楷体_GB2312" w:cs="Times New Roman"/>
          <w:color w:val="000000"/>
          <w:kern w:val="2"/>
          <w:sz w:val="32"/>
          <w:szCs w:val="24"/>
          <w:lang w:val="zh-CN" w:eastAsia="zh-CN" w:bidi="ar"/>
        </w:rPr>
        <w:t>1</w:t>
      </w:r>
      <w:r>
        <w:rPr>
          <w:rFonts w:hint="default" w:ascii="Times New Roman" w:hAnsi="Times New Roman" w:eastAsia="楷体_GB2312" w:cs="Times New Roman"/>
          <w:color w:val="000000"/>
          <w:kern w:val="2"/>
          <w:sz w:val="32"/>
          <w:szCs w:val="24"/>
          <w:lang w:val="en-US" w:eastAsia="zh-CN" w:bidi="ar"/>
        </w:rPr>
        <w:t>.</w:t>
      </w:r>
      <w:r>
        <w:rPr>
          <w:rFonts w:hint="default" w:ascii="Times New Roman" w:hAnsi="Times New Roman" w:eastAsia="楷体_GB2312" w:cs="Times New Roman"/>
          <w:color w:val="000000"/>
          <w:kern w:val="2"/>
          <w:sz w:val="32"/>
          <w:szCs w:val="24"/>
          <w:lang w:val="zh-CN" w:eastAsia="zh-CN" w:bidi="ar"/>
        </w:rPr>
        <w:t>资金计划及到位。</w:t>
      </w:r>
      <w:r>
        <w:rPr>
          <w:rFonts w:hint="default" w:ascii="Times New Roman" w:hAnsi="Times New Roman" w:eastAsia="楷体_GB2312" w:cs="Times New Roman"/>
          <w:color w:val="000000"/>
          <w:kern w:val="2"/>
          <w:sz w:val="32"/>
          <w:szCs w:val="24"/>
          <w:lang w:val="en-US" w:eastAsia="zh-CN" w:bidi="ar"/>
        </w:rPr>
        <w:t>年初预算及时到位。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color w:val="000000"/>
          <w:kern w:val="2"/>
          <w:sz w:val="32"/>
          <w:szCs w:val="24"/>
          <w:lang w:val="en-US" w:eastAsia="zh-CN" w:bidi="ar"/>
        </w:rPr>
      </w:pPr>
      <w:r>
        <w:rPr>
          <w:rFonts w:hint="default" w:ascii="Times New Roman" w:hAnsi="Times New Roman" w:eastAsia="楷体_GB2312" w:cs="Times New Roman"/>
          <w:color w:val="000000"/>
          <w:kern w:val="2"/>
          <w:sz w:val="32"/>
          <w:szCs w:val="24"/>
          <w:lang w:val="zh-CN" w:eastAsia="zh-CN" w:bidi="ar"/>
        </w:rPr>
        <w:t>2</w:t>
      </w:r>
      <w:r>
        <w:rPr>
          <w:rFonts w:hint="default" w:ascii="Times New Roman" w:hAnsi="Times New Roman" w:eastAsia="楷体_GB2312" w:cs="Times New Roman"/>
          <w:color w:val="000000"/>
          <w:kern w:val="2"/>
          <w:sz w:val="32"/>
          <w:szCs w:val="24"/>
          <w:lang w:val="en-US" w:eastAsia="zh-CN" w:bidi="ar"/>
        </w:rPr>
        <w:t>.</w:t>
      </w:r>
      <w:r>
        <w:rPr>
          <w:rFonts w:hint="default" w:ascii="Times New Roman" w:hAnsi="Times New Roman" w:eastAsia="楷体_GB2312" w:cs="Times New Roman"/>
          <w:color w:val="000000"/>
          <w:kern w:val="2"/>
          <w:sz w:val="32"/>
          <w:szCs w:val="24"/>
          <w:lang w:val="zh-CN" w:eastAsia="zh-CN" w:bidi="ar"/>
        </w:rPr>
        <w:t>资金使用。</w:t>
      </w:r>
      <w:r>
        <w:rPr>
          <w:rFonts w:hint="default" w:ascii="Times New Roman" w:hAnsi="Times New Roman" w:eastAsia="楷体_GB2312" w:cs="Times New Roman"/>
          <w:color w:val="000000"/>
          <w:kern w:val="2"/>
          <w:sz w:val="32"/>
          <w:szCs w:val="24"/>
          <w:lang w:val="en-US" w:eastAsia="zh-CN" w:bidi="ar"/>
        </w:rPr>
        <w:t>按工作需要支付。资金支付</w:t>
      </w:r>
      <w:r>
        <w:rPr>
          <w:rFonts w:hint="default" w:ascii="Times New Roman" w:hAnsi="Times New Roman" w:eastAsia="仿宋_GB2312" w:cs="Times New Roman"/>
          <w:color w:val="000000"/>
          <w:kern w:val="2"/>
          <w:sz w:val="32"/>
          <w:szCs w:val="24"/>
          <w:lang w:val="zh-CN" w:eastAsia="zh-CN" w:bidi="ar"/>
        </w:rPr>
        <w:t>合规合法</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资金支付与预算相符</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（二）项目财务管理情况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kern w:val="2"/>
          <w:sz w:val="32"/>
          <w:szCs w:val="24"/>
          <w:lang w:val="en-US" w:eastAsia="zh-CN" w:bidi="ar"/>
        </w:rPr>
        <w:t>项目资金在工商联机关账务中一并处理，设置“项目支出——商会改革发展经费”进行独立核算，严格依照项目资金管理办法，专款专用，</w:t>
      </w:r>
      <w:r>
        <w:rPr>
          <w:rFonts w:hint="default" w:ascii="Times New Roman" w:hAnsi="Times New Roman" w:eastAsia="仿宋_GB2312" w:cs="Times New Roman"/>
          <w:color w:val="000000"/>
          <w:kern w:val="2"/>
          <w:sz w:val="32"/>
          <w:szCs w:val="24"/>
          <w:lang w:val="zh-CN" w:eastAsia="zh-CN" w:bidi="ar"/>
        </w:rPr>
        <w:t>严格执行财务管理制度、财务处理及时、会计核算规范。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（三）项目组织实施情况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项目具体实施流程：各部室按职责分工，负责具体项目内容的实施，再经内控程序严格按资金支付程序付款。符合政府采购的规定，差旅费、接待费、会议费的相关开支标准符合规定。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三、项目绩效情况</w:t>
      </w:r>
      <w:r>
        <w:rPr>
          <w:rFonts w:hint="default" w:ascii="Times New Roman" w:hAnsi="Times New Roman" w:eastAsia="仿宋_GB2312" w:cs="Times New Roman"/>
          <w:color w:val="000000"/>
          <w:kern w:val="2"/>
          <w:sz w:val="32"/>
          <w:szCs w:val="24"/>
          <w:lang w:val="zh-CN" w:eastAsia="zh-CN" w:bidi="ar"/>
        </w:rPr>
        <w:tab/>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（一）项目完成情况</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b w:val="0"/>
          <w:bCs/>
          <w:color w:val="auto"/>
          <w:w w:val="100"/>
          <w:sz w:val="32"/>
          <w:szCs w:val="32"/>
          <w:highlight w:val="none"/>
          <w:lang w:eastAsia="zh-CN"/>
        </w:rPr>
      </w:pPr>
      <w:r>
        <w:rPr>
          <w:rFonts w:hint="default" w:ascii="Times New Roman" w:hAnsi="Times New Roman" w:eastAsia="仿宋" w:cs="Times New Roman"/>
          <w:b w:val="0"/>
          <w:bCs/>
          <w:color w:val="auto"/>
          <w:w w:val="100"/>
          <w:sz w:val="32"/>
          <w:szCs w:val="32"/>
          <w:highlight w:val="none"/>
          <w:lang w:val="en-US" w:eastAsia="zh-Hans"/>
        </w:rPr>
        <w:t>不断深化商会改革</w:t>
      </w:r>
      <w:r>
        <w:rPr>
          <w:rFonts w:hint="default" w:ascii="Times New Roman" w:hAnsi="Times New Roman" w:eastAsia="仿宋" w:cs="Times New Roman"/>
          <w:b w:val="0"/>
          <w:bCs/>
          <w:color w:val="auto"/>
          <w:w w:val="100"/>
          <w:sz w:val="32"/>
          <w:szCs w:val="32"/>
          <w:highlight w:val="none"/>
          <w:lang w:eastAsia="zh-Hans"/>
        </w:rPr>
        <w:t>，持续夯实工商联的组织基础和工作基础。</w:t>
      </w:r>
      <w:r>
        <w:rPr>
          <w:rFonts w:hint="default" w:ascii="Times New Roman" w:hAnsi="Times New Roman" w:eastAsia="仿宋" w:cs="Times New Roman"/>
          <w:b w:val="0"/>
          <w:bCs/>
          <w:color w:val="auto"/>
          <w:w w:val="100"/>
          <w:sz w:val="32"/>
          <w:szCs w:val="32"/>
          <w:highlight w:val="none"/>
          <w:lang w:val="en-US" w:eastAsia="zh-CN"/>
        </w:rPr>
        <w:t>2021年</w:t>
      </w:r>
      <w:r>
        <w:rPr>
          <w:rFonts w:hint="default" w:ascii="Times New Roman" w:hAnsi="Times New Roman" w:eastAsia="仿宋" w:cs="Times New Roman"/>
          <w:b w:val="0"/>
          <w:bCs/>
          <w:color w:val="auto"/>
          <w:w w:val="100"/>
          <w:sz w:val="32"/>
          <w:szCs w:val="32"/>
          <w:highlight w:val="none"/>
          <w:lang w:eastAsia="zh-Hans"/>
        </w:rPr>
        <w:t>，</w:t>
      </w:r>
      <w:r>
        <w:rPr>
          <w:rFonts w:hint="default" w:ascii="Times New Roman" w:hAnsi="Times New Roman" w:eastAsia="仿宋" w:cs="Times New Roman"/>
          <w:b w:val="0"/>
          <w:bCs/>
          <w:color w:val="auto"/>
          <w:w w:val="100"/>
          <w:sz w:val="32"/>
          <w:szCs w:val="32"/>
          <w:highlight w:val="none"/>
          <w:lang w:val="en-US" w:eastAsia="zh-Hans"/>
        </w:rPr>
        <w:t>我们坚持改革赋能</w:t>
      </w:r>
      <w:r>
        <w:rPr>
          <w:rFonts w:hint="default" w:ascii="Times New Roman" w:hAnsi="Times New Roman" w:eastAsia="仿宋" w:cs="Times New Roman"/>
          <w:b w:val="0"/>
          <w:bCs/>
          <w:color w:val="auto"/>
          <w:w w:val="100"/>
          <w:sz w:val="32"/>
          <w:szCs w:val="32"/>
          <w:highlight w:val="none"/>
          <w:lang w:eastAsia="zh-Hans"/>
        </w:rPr>
        <w:t>，推进工商联组织</w:t>
      </w:r>
      <w:r>
        <w:rPr>
          <w:rFonts w:hint="default" w:ascii="Times New Roman" w:hAnsi="Times New Roman" w:eastAsia="仿宋" w:cs="Times New Roman"/>
          <w:b w:val="0"/>
          <w:bCs/>
          <w:color w:val="auto"/>
          <w:w w:val="100"/>
          <w:sz w:val="32"/>
          <w:szCs w:val="32"/>
          <w:highlight w:val="none"/>
          <w:lang w:val="en-US" w:eastAsia="zh-Hans"/>
        </w:rPr>
        <w:t>体系</w:t>
      </w:r>
      <w:r>
        <w:rPr>
          <w:rFonts w:hint="default" w:ascii="Times New Roman" w:hAnsi="Times New Roman" w:eastAsia="仿宋" w:cs="Times New Roman"/>
          <w:b w:val="0"/>
          <w:bCs/>
          <w:color w:val="auto"/>
          <w:w w:val="100"/>
          <w:sz w:val="32"/>
          <w:szCs w:val="32"/>
          <w:highlight w:val="none"/>
          <w:lang w:eastAsia="zh-Hans"/>
        </w:rPr>
        <w:t>建设</w:t>
      </w:r>
      <w:r>
        <w:rPr>
          <w:rFonts w:hint="default" w:ascii="Times New Roman" w:hAnsi="Times New Roman" w:eastAsia="仿宋" w:cs="Times New Roman"/>
          <w:b w:val="0"/>
          <w:bCs/>
          <w:color w:val="auto"/>
          <w:w w:val="100"/>
          <w:sz w:val="32"/>
          <w:szCs w:val="32"/>
          <w:highlight w:val="none"/>
          <w:lang w:val="en-US" w:eastAsia="zh-Hans"/>
        </w:rPr>
        <w:t>焕发新活力</w:t>
      </w:r>
      <w:r>
        <w:rPr>
          <w:rFonts w:hint="default" w:ascii="Times New Roman" w:hAnsi="Times New Roman" w:eastAsia="仿宋" w:cs="Times New Roman"/>
          <w:b w:val="0"/>
          <w:bCs/>
          <w:color w:val="auto"/>
          <w:w w:val="100"/>
          <w:sz w:val="32"/>
          <w:szCs w:val="32"/>
          <w:highlight w:val="none"/>
          <w:lang w:eastAsia="zh-Hans"/>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w:t>
      </w:r>
      <w:r>
        <w:rPr>
          <w:rFonts w:hint="default" w:ascii="Times New Roman" w:hAnsi="Times New Roman" w:eastAsia="楷体_GB2312" w:cs="Times New Roman"/>
          <w:b/>
          <w:bCs w:val="0"/>
          <w:color w:val="000000"/>
          <w:kern w:val="2"/>
          <w:sz w:val="32"/>
          <w:szCs w:val="24"/>
          <w:lang w:val="en-US" w:eastAsia="zh-CN" w:bidi="ar"/>
        </w:rPr>
        <w:t>二）</w:t>
      </w:r>
      <w:r>
        <w:rPr>
          <w:rFonts w:hint="default" w:ascii="Times New Roman" w:hAnsi="Times New Roman" w:eastAsia="楷体_GB2312" w:cs="Times New Roman"/>
          <w:b/>
          <w:bCs w:val="0"/>
          <w:color w:val="000000"/>
          <w:kern w:val="2"/>
          <w:sz w:val="32"/>
          <w:szCs w:val="24"/>
          <w:lang w:val="zh-CN" w:eastAsia="zh-CN" w:bidi="ar"/>
        </w:rPr>
        <w:t>项目效益情况</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b w:val="0"/>
          <w:bCs/>
          <w:color w:val="auto"/>
          <w:w w:val="100"/>
          <w:sz w:val="32"/>
          <w:szCs w:val="32"/>
          <w:highlight w:val="none"/>
          <w:lang w:eastAsia="zh-CN"/>
        </w:rPr>
      </w:pPr>
      <w:r>
        <w:rPr>
          <w:rFonts w:hint="default" w:ascii="Times New Roman" w:hAnsi="Times New Roman" w:eastAsia="仿宋_GB2312" w:cs="Times New Roman"/>
          <w:b/>
          <w:bCs w:val="0"/>
          <w:color w:val="auto"/>
          <w:w w:val="100"/>
          <w:sz w:val="32"/>
          <w:szCs w:val="32"/>
          <w:highlight w:val="none"/>
          <w:lang w:val="en-US" w:eastAsia="zh-Hans"/>
        </w:rPr>
        <w:t>一是</w:t>
      </w:r>
      <w:r>
        <w:rPr>
          <w:rFonts w:hint="default" w:ascii="Times New Roman" w:hAnsi="Times New Roman" w:eastAsia="仿宋_GB2312" w:cs="Times New Roman"/>
          <w:b w:val="0"/>
          <w:bCs w:val="0"/>
          <w:color w:val="auto"/>
          <w:w w:val="100"/>
          <w:sz w:val="32"/>
          <w:szCs w:val="32"/>
          <w:highlight w:val="none"/>
          <w:lang w:val="en-US" w:eastAsia="zh-CN"/>
        </w:rPr>
        <w:t>加强商会党建指导。</w:t>
      </w:r>
      <w:r>
        <w:rPr>
          <w:rFonts w:hint="default" w:ascii="Times New Roman" w:hAnsi="Times New Roman" w:eastAsia="仿宋_GB2312" w:cs="Times New Roman"/>
          <w:color w:val="auto"/>
          <w:w w:val="100"/>
          <w:sz w:val="32"/>
          <w:szCs w:val="32"/>
          <w:highlight w:val="none"/>
          <w:lang w:val="en-US" w:eastAsia="zh-CN"/>
        </w:rPr>
        <w:t>市委“两新”工委批复同意</w:t>
      </w:r>
      <w:r>
        <w:rPr>
          <w:rFonts w:hint="default" w:ascii="Times New Roman" w:hAnsi="Times New Roman" w:eastAsia="仿宋_GB2312" w:cs="Times New Roman"/>
          <w:b w:val="0"/>
          <w:bCs w:val="0"/>
          <w:color w:val="auto"/>
          <w:w w:val="100"/>
          <w:sz w:val="32"/>
          <w:szCs w:val="32"/>
          <w:highlight w:val="none"/>
          <w:lang w:val="en-US" w:eastAsia="zh-CN"/>
        </w:rPr>
        <w:t>成立</w:t>
      </w:r>
      <w:r>
        <w:rPr>
          <w:rFonts w:hint="default" w:ascii="Times New Roman" w:hAnsi="Times New Roman" w:eastAsia="仿宋_GB2312" w:cs="Times New Roman"/>
          <w:b w:val="0"/>
          <w:bCs w:val="0"/>
          <w:color w:val="auto"/>
          <w:w w:val="100"/>
          <w:sz w:val="32"/>
          <w:szCs w:val="32"/>
          <w:highlight w:val="none"/>
        </w:rPr>
        <w:t>直属商协会</w:t>
      </w:r>
      <w:r>
        <w:rPr>
          <w:rFonts w:hint="default" w:ascii="Times New Roman" w:hAnsi="Times New Roman" w:eastAsia="仿宋_GB2312" w:cs="Times New Roman"/>
          <w:b w:val="0"/>
          <w:bCs w:val="0"/>
          <w:color w:val="auto"/>
          <w:w w:val="100"/>
          <w:sz w:val="32"/>
          <w:szCs w:val="32"/>
          <w:highlight w:val="none"/>
          <w:lang w:eastAsia="zh-CN"/>
        </w:rPr>
        <w:t>联合</w:t>
      </w:r>
      <w:r>
        <w:rPr>
          <w:rFonts w:hint="default" w:ascii="Times New Roman" w:hAnsi="Times New Roman" w:eastAsia="仿宋_GB2312" w:cs="Times New Roman"/>
          <w:b w:val="0"/>
          <w:bCs w:val="0"/>
          <w:color w:val="auto"/>
          <w:w w:val="100"/>
          <w:sz w:val="32"/>
          <w:szCs w:val="32"/>
          <w:highlight w:val="none"/>
        </w:rPr>
        <w:t>党委</w:t>
      </w:r>
      <w:r>
        <w:rPr>
          <w:rFonts w:hint="default" w:ascii="Times New Roman" w:hAnsi="Times New Roman" w:eastAsia="仿宋_GB2312" w:cs="Times New Roman"/>
          <w:b w:val="0"/>
          <w:bCs w:val="0"/>
          <w:color w:val="auto"/>
          <w:w w:val="100"/>
          <w:sz w:val="32"/>
          <w:szCs w:val="32"/>
          <w:highlight w:val="none"/>
          <w:lang w:eastAsia="zh-CN"/>
        </w:rPr>
        <w:t>，</w:t>
      </w:r>
      <w:r>
        <w:rPr>
          <w:rFonts w:hint="default" w:ascii="Times New Roman" w:hAnsi="Times New Roman" w:eastAsia="仿宋_GB2312" w:cs="Times New Roman"/>
          <w:b w:val="0"/>
          <w:bCs w:val="0"/>
          <w:color w:val="auto"/>
          <w:w w:val="100"/>
          <w:sz w:val="32"/>
          <w:szCs w:val="32"/>
          <w:highlight w:val="none"/>
          <w:lang w:val="en-US" w:eastAsia="zh-CN"/>
        </w:rPr>
        <w:t>创新制</w:t>
      </w:r>
      <w:r>
        <w:rPr>
          <w:rFonts w:hint="default" w:ascii="Times New Roman" w:hAnsi="Times New Roman" w:eastAsia="仿宋_GB2312" w:cs="Times New Roman"/>
          <w:b w:val="0"/>
          <w:bCs w:val="0"/>
          <w:color w:val="auto"/>
          <w:w w:val="100"/>
          <w:sz w:val="32"/>
          <w:szCs w:val="32"/>
          <w:highlight w:val="none"/>
          <w:lang w:eastAsia="zh-CN"/>
        </w:rPr>
        <w:t>发</w:t>
      </w:r>
      <w:r>
        <w:rPr>
          <w:rFonts w:hint="default" w:ascii="Times New Roman" w:hAnsi="Times New Roman" w:eastAsia="仿宋_GB2312" w:cs="Times New Roman"/>
          <w:color w:val="auto"/>
          <w:w w:val="100"/>
          <w:kern w:val="0"/>
          <w:sz w:val="32"/>
          <w:szCs w:val="32"/>
          <w:highlight w:val="none"/>
          <w:lang w:val="en-US" w:eastAsia="zh-CN" w:bidi="ar-SA"/>
        </w:rPr>
        <w:t>《市工商联党组贯彻落实对所属商会党建工作履行全面从严治党主体责任任务清单（试行）》，</w:t>
      </w:r>
      <w:r>
        <w:rPr>
          <w:rFonts w:hint="default" w:ascii="Times New Roman" w:hAnsi="Times New Roman" w:eastAsia="仿宋_GB2312" w:cs="Times New Roman"/>
          <w:b w:val="0"/>
          <w:bCs/>
          <w:color w:val="auto"/>
          <w:w w:val="100"/>
          <w:sz w:val="32"/>
          <w:szCs w:val="32"/>
          <w:highlight w:val="none"/>
        </w:rPr>
        <w:t>开展两新组织“两个覆盖”集中攻坚工作</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b w:val="0"/>
          <w:bCs/>
          <w:color w:val="auto"/>
          <w:w w:val="100"/>
          <w:sz w:val="32"/>
          <w:szCs w:val="32"/>
          <w:highlight w:val="none"/>
        </w:rPr>
        <w:t>推荐市玻纤商会申报社会组织“双强六好”党建示范建设单位。评</w:t>
      </w:r>
      <w:r>
        <w:rPr>
          <w:rFonts w:hint="default" w:ascii="Times New Roman" w:hAnsi="Times New Roman" w:eastAsia="仿宋_GB2312" w:cs="Times New Roman"/>
          <w:b w:val="0"/>
          <w:bCs/>
          <w:color w:val="auto"/>
          <w:w w:val="100"/>
          <w:sz w:val="32"/>
          <w:szCs w:val="32"/>
          <w:highlight w:val="none"/>
          <w:lang w:val="en-US" w:eastAsia="zh-CN"/>
        </w:rPr>
        <w:t>选</w:t>
      </w:r>
      <w:r>
        <w:rPr>
          <w:rFonts w:hint="default" w:ascii="Times New Roman" w:hAnsi="Times New Roman" w:eastAsia="仿宋_GB2312" w:cs="Times New Roman"/>
          <w:b w:val="0"/>
          <w:bCs/>
          <w:color w:val="auto"/>
          <w:w w:val="100"/>
          <w:sz w:val="32"/>
          <w:szCs w:val="32"/>
          <w:highlight w:val="none"/>
        </w:rPr>
        <w:t>出</w:t>
      </w:r>
      <w:r>
        <w:rPr>
          <w:rFonts w:hint="default" w:ascii="Times New Roman" w:hAnsi="Times New Roman" w:eastAsia="仿宋_GB2312" w:cs="Times New Roman"/>
          <w:b w:val="0"/>
          <w:bCs/>
          <w:color w:val="auto"/>
          <w:w w:val="100"/>
          <w:sz w:val="32"/>
          <w:szCs w:val="32"/>
          <w:highlight w:val="none"/>
          <w:lang w:val="en-US" w:eastAsia="zh-CN"/>
        </w:rPr>
        <w:t>2020年度</w:t>
      </w:r>
      <w:r>
        <w:rPr>
          <w:rFonts w:hint="default" w:ascii="Times New Roman" w:hAnsi="Times New Roman" w:eastAsia="仿宋_GB2312" w:cs="Times New Roman"/>
          <w:b w:val="0"/>
          <w:bCs/>
          <w:color w:val="auto"/>
          <w:w w:val="100"/>
          <w:sz w:val="32"/>
          <w:szCs w:val="32"/>
          <w:highlight w:val="none"/>
        </w:rPr>
        <w:t>优秀商会6个，先进党支部4个</w:t>
      </w:r>
      <w:r>
        <w:rPr>
          <w:rFonts w:hint="default" w:ascii="Times New Roman" w:hAnsi="Times New Roman" w:eastAsia="仿宋_GB2312" w:cs="Times New Roman"/>
          <w:b w:val="0"/>
          <w:bCs/>
          <w:color w:val="auto"/>
          <w:w w:val="100"/>
          <w:sz w:val="32"/>
          <w:szCs w:val="32"/>
          <w:highlight w:val="none"/>
          <w:lang w:eastAsia="zh-CN"/>
        </w:rPr>
        <w:t>。</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b w:val="0"/>
          <w:bCs w:val="0"/>
          <w:color w:val="auto"/>
          <w:w w:val="100"/>
          <w:sz w:val="32"/>
          <w:szCs w:val="32"/>
          <w:highlight w:val="none"/>
          <w:lang w:eastAsia="zh-Hans"/>
        </w:rPr>
      </w:pPr>
      <w:r>
        <w:rPr>
          <w:rFonts w:hint="default" w:ascii="Times New Roman" w:hAnsi="Times New Roman" w:eastAsia="仿宋_GB2312" w:cs="Times New Roman"/>
          <w:b/>
          <w:bCs w:val="0"/>
          <w:color w:val="auto"/>
          <w:w w:val="100"/>
          <w:sz w:val="32"/>
          <w:szCs w:val="32"/>
          <w:highlight w:val="none"/>
          <w:lang w:val="en-US" w:eastAsia="zh-Hans"/>
        </w:rPr>
        <w:t>二是</w:t>
      </w:r>
      <w:r>
        <w:rPr>
          <w:rFonts w:hint="default" w:ascii="Times New Roman" w:hAnsi="Times New Roman" w:eastAsia="仿宋_GB2312" w:cs="Times New Roman"/>
          <w:b w:val="0"/>
          <w:bCs/>
          <w:color w:val="auto"/>
          <w:w w:val="100"/>
          <w:sz w:val="32"/>
          <w:szCs w:val="32"/>
          <w:highlight w:val="none"/>
          <w:lang w:val="en-US" w:eastAsia="zh-Hans"/>
        </w:rPr>
        <w:t>加强对区县工商联和商</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协</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会的指导服务。大力加强“五好”县级工商联建设，自流井区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大安区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贡井区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沿滩区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富顺县工商联</w:t>
      </w:r>
      <w:r>
        <w:rPr>
          <w:rFonts w:hint="default" w:ascii="Times New Roman" w:hAnsi="Times New Roman" w:eastAsia="仿宋_GB2312" w:cs="Times New Roman"/>
          <w:b w:val="0"/>
          <w:bCs/>
          <w:color w:val="auto"/>
          <w:w w:val="100"/>
          <w:sz w:val="32"/>
          <w:szCs w:val="32"/>
          <w:highlight w:val="none"/>
          <w:lang w:eastAsia="zh-Hans"/>
        </w:rPr>
        <w:t>5</w:t>
      </w:r>
      <w:r>
        <w:rPr>
          <w:rFonts w:hint="default" w:ascii="Times New Roman" w:hAnsi="Times New Roman" w:eastAsia="仿宋_GB2312" w:cs="Times New Roman"/>
          <w:b w:val="0"/>
          <w:bCs/>
          <w:color w:val="auto"/>
          <w:w w:val="100"/>
          <w:sz w:val="32"/>
          <w:szCs w:val="32"/>
          <w:highlight w:val="none"/>
          <w:lang w:val="en-US" w:eastAsia="zh-Hans"/>
        </w:rPr>
        <w:t>个区县被评为全国“五好”县级工商联。</w:t>
      </w:r>
      <w:r>
        <w:rPr>
          <w:rFonts w:hint="default" w:ascii="Times New Roman" w:hAnsi="Times New Roman" w:eastAsia="仿宋_GB2312" w:cs="Times New Roman"/>
          <w:b w:val="0"/>
          <w:bCs w:val="0"/>
          <w:color w:val="auto"/>
          <w:w w:val="100"/>
          <w:sz w:val="32"/>
          <w:szCs w:val="32"/>
          <w:highlight w:val="none"/>
          <w:lang w:val="en-US" w:eastAsia="zh-CN"/>
        </w:rPr>
        <w:t>指导</w:t>
      </w:r>
      <w:r>
        <w:rPr>
          <w:rFonts w:hint="default" w:ascii="Times New Roman" w:hAnsi="Times New Roman" w:eastAsia="仿宋_GB2312" w:cs="Times New Roman"/>
          <w:color w:val="auto"/>
          <w:w w:val="100"/>
          <w:sz w:val="32"/>
          <w:szCs w:val="32"/>
          <w:highlight w:val="none"/>
          <w:lang w:val="en-US" w:eastAsia="zh-CN"/>
        </w:rPr>
        <w:t>自贡市巴中商会、自贡市世纪汇商会召开第一次会员大会，选举产生首届领导班子和领导机构。</w:t>
      </w:r>
      <w:r>
        <w:rPr>
          <w:rFonts w:hint="default" w:ascii="Times New Roman" w:hAnsi="Times New Roman" w:eastAsia="仿宋_GB2312" w:cs="Times New Roman"/>
          <w:b w:val="0"/>
          <w:bCs w:val="0"/>
          <w:color w:val="auto"/>
          <w:w w:val="100"/>
          <w:sz w:val="32"/>
          <w:szCs w:val="32"/>
          <w:highlight w:val="none"/>
          <w:lang w:val="en-US" w:eastAsia="zh-CN"/>
        </w:rPr>
        <w:t>指导自贡福建商会、自贡五金机电行业商会</w:t>
      </w:r>
      <w:r>
        <w:rPr>
          <w:rFonts w:hint="default" w:ascii="Times New Roman" w:hAnsi="Times New Roman" w:eastAsia="仿宋_GB2312" w:cs="Times New Roman"/>
          <w:b w:val="0"/>
          <w:bCs w:val="0"/>
          <w:color w:val="auto"/>
          <w:w w:val="100"/>
          <w:sz w:val="32"/>
          <w:szCs w:val="32"/>
          <w:highlight w:val="none"/>
          <w:lang w:eastAsia="zh-CN"/>
        </w:rPr>
        <w:t>2</w:t>
      </w:r>
      <w:r>
        <w:rPr>
          <w:rFonts w:hint="default" w:ascii="Times New Roman" w:hAnsi="Times New Roman" w:eastAsia="仿宋_GB2312" w:cs="Times New Roman"/>
          <w:b w:val="0"/>
          <w:bCs w:val="0"/>
          <w:color w:val="auto"/>
          <w:w w:val="100"/>
          <w:sz w:val="32"/>
          <w:szCs w:val="32"/>
          <w:highlight w:val="none"/>
          <w:lang w:val="en-US" w:eastAsia="zh-Hans"/>
        </w:rPr>
        <w:t>个直属商会和成都自贡商会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北京自贡商会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东莞自贡商会等3个异地商会完成</w:t>
      </w:r>
      <w:r>
        <w:rPr>
          <w:rFonts w:hint="default" w:ascii="Times New Roman" w:hAnsi="Times New Roman" w:eastAsia="仿宋_GB2312" w:cs="Times New Roman"/>
          <w:b w:val="0"/>
          <w:bCs w:val="0"/>
          <w:color w:val="auto"/>
          <w:w w:val="100"/>
          <w:sz w:val="32"/>
          <w:szCs w:val="32"/>
          <w:highlight w:val="none"/>
          <w:lang w:val="en-US" w:eastAsia="zh-CN"/>
        </w:rPr>
        <w:t>换届。</w:t>
      </w:r>
      <w:r>
        <w:rPr>
          <w:rFonts w:hint="default" w:ascii="Times New Roman" w:hAnsi="Times New Roman" w:eastAsia="仿宋_GB2312" w:cs="Times New Roman"/>
          <w:b w:val="0"/>
          <w:bCs w:val="0"/>
          <w:color w:val="auto"/>
          <w:w w:val="100"/>
          <w:sz w:val="32"/>
          <w:szCs w:val="32"/>
          <w:highlight w:val="none"/>
          <w:lang w:val="en-US" w:eastAsia="zh-Hans"/>
        </w:rPr>
        <w:t>指导佛山自贡商会</w:t>
      </w:r>
      <w:r>
        <w:rPr>
          <w:rFonts w:hint="default" w:ascii="Times New Roman" w:hAnsi="Times New Roman" w:eastAsia="仿宋_GB2312" w:cs="Times New Roman"/>
          <w:b w:val="0"/>
          <w:bCs w:val="0"/>
          <w:color w:val="auto"/>
          <w:w w:val="100"/>
          <w:sz w:val="32"/>
          <w:szCs w:val="32"/>
          <w:highlight w:val="none"/>
          <w:lang w:val="en-US" w:eastAsia="zh-CN"/>
        </w:rPr>
        <w:t>筹建</w:t>
      </w:r>
      <w:r>
        <w:rPr>
          <w:rFonts w:hint="default" w:ascii="Times New Roman" w:hAnsi="Times New Roman" w:eastAsia="仿宋_GB2312" w:cs="Times New Roman"/>
          <w:b w:val="0"/>
          <w:bCs w:val="0"/>
          <w:color w:val="auto"/>
          <w:w w:val="100"/>
          <w:sz w:val="32"/>
          <w:szCs w:val="32"/>
          <w:highlight w:val="none"/>
          <w:lang w:val="en-US" w:eastAsia="zh-Hans"/>
        </w:rPr>
        <w:t>工作</w:t>
      </w:r>
      <w:r>
        <w:rPr>
          <w:rFonts w:hint="default" w:ascii="Times New Roman" w:hAnsi="Times New Roman" w:eastAsia="仿宋_GB2312" w:cs="Times New Roman"/>
          <w:b w:val="0"/>
          <w:bCs w:val="0"/>
          <w:color w:val="auto"/>
          <w:w w:val="100"/>
          <w:sz w:val="32"/>
          <w:szCs w:val="32"/>
          <w:highlight w:val="none"/>
          <w:lang w:eastAsia="zh-Hans"/>
        </w:rPr>
        <w:t>。</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2" w:firstLineChars="200"/>
        <w:jc w:val="left"/>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Hans"/>
        </w:rPr>
        <w:t>三</w:t>
      </w:r>
      <w:r>
        <w:rPr>
          <w:rFonts w:hint="default" w:ascii="Times New Roman" w:hAnsi="Times New Roman" w:eastAsia="仿宋_GB2312" w:cs="Times New Roman"/>
          <w:b/>
          <w:bCs/>
          <w:color w:val="auto"/>
          <w:w w:val="100"/>
          <w:sz w:val="32"/>
          <w:szCs w:val="32"/>
          <w:highlight w:val="none"/>
        </w:rPr>
        <w:t>是</w:t>
      </w:r>
      <w:r>
        <w:rPr>
          <w:rFonts w:hint="default" w:ascii="Times New Roman" w:hAnsi="Times New Roman" w:eastAsia="仿宋_GB2312" w:cs="Times New Roman"/>
          <w:b w:val="0"/>
          <w:bCs w:val="0"/>
          <w:color w:val="auto"/>
          <w:w w:val="100"/>
          <w:sz w:val="32"/>
          <w:szCs w:val="32"/>
          <w:highlight w:val="none"/>
          <w:lang w:eastAsia="zh-CN"/>
        </w:rPr>
        <w:t>做好民营经济人士</w:t>
      </w:r>
      <w:r>
        <w:rPr>
          <w:rFonts w:hint="default" w:ascii="Times New Roman" w:hAnsi="Times New Roman" w:eastAsia="仿宋_GB2312" w:cs="Times New Roman"/>
          <w:b w:val="0"/>
          <w:bCs w:val="0"/>
          <w:color w:val="auto"/>
          <w:w w:val="100"/>
          <w:sz w:val="32"/>
          <w:szCs w:val="32"/>
          <w:highlight w:val="none"/>
          <w:lang w:val="en-US" w:eastAsia="zh-Hans"/>
        </w:rPr>
        <w:t>管理和推荐工作</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b w:val="0"/>
          <w:bCs/>
          <w:color w:val="auto"/>
          <w:w w:val="100"/>
          <w:sz w:val="32"/>
          <w:szCs w:val="32"/>
          <w:highlight w:val="none"/>
          <w:lang w:val="en-US" w:eastAsia="zh-Hans"/>
        </w:rPr>
        <w:t>进一步</w:t>
      </w:r>
      <w:r>
        <w:rPr>
          <w:rFonts w:hint="default" w:ascii="Times New Roman" w:hAnsi="Times New Roman" w:eastAsia="仿宋_GB2312" w:cs="Times New Roman"/>
          <w:b w:val="0"/>
          <w:bCs w:val="0"/>
          <w:color w:val="auto"/>
          <w:w w:val="100"/>
          <w:sz w:val="32"/>
          <w:szCs w:val="32"/>
          <w:highlight w:val="none"/>
          <w:lang w:val="en-US" w:eastAsia="zh-CN"/>
        </w:rPr>
        <w:t>建立完善</w:t>
      </w:r>
      <w:r>
        <w:rPr>
          <w:rFonts w:hint="default" w:ascii="Times New Roman" w:hAnsi="Times New Roman" w:eastAsia="仿宋_GB2312" w:cs="Times New Roman"/>
          <w:b w:val="0"/>
          <w:bCs w:val="0"/>
          <w:color w:val="auto"/>
          <w:w w:val="100"/>
          <w:sz w:val="32"/>
          <w:szCs w:val="32"/>
          <w:highlight w:val="none"/>
          <w:lang w:val="en-US" w:eastAsia="zh-Hans"/>
        </w:rPr>
        <w:t>代表人士</w:t>
      </w:r>
      <w:r>
        <w:rPr>
          <w:rFonts w:hint="default" w:ascii="Times New Roman" w:hAnsi="Times New Roman" w:eastAsia="仿宋_GB2312" w:cs="Times New Roman"/>
          <w:b w:val="0"/>
          <w:bCs w:val="0"/>
          <w:color w:val="auto"/>
          <w:w w:val="100"/>
          <w:sz w:val="32"/>
          <w:szCs w:val="32"/>
          <w:highlight w:val="none"/>
          <w:lang w:val="en-US" w:eastAsia="zh-CN"/>
        </w:rPr>
        <w:t>联系制度，</w:t>
      </w:r>
      <w:r>
        <w:rPr>
          <w:rFonts w:hint="default" w:ascii="Times New Roman" w:hAnsi="Times New Roman" w:eastAsia="仿宋_GB2312" w:cs="Times New Roman"/>
          <w:color w:val="auto"/>
          <w:w w:val="100"/>
          <w:sz w:val="32"/>
          <w:szCs w:val="32"/>
          <w:highlight w:val="none"/>
          <w:lang w:val="en-US" w:eastAsia="zh-CN"/>
        </w:rPr>
        <w:t>广泛开展谈心谈话活动，开展企业家副主席副会长履职情况评价，建立履职档案，激发履职活力。</w:t>
      </w:r>
      <w:r>
        <w:rPr>
          <w:rFonts w:hint="default" w:ascii="Times New Roman" w:hAnsi="Times New Roman" w:eastAsia="仿宋_GB2312" w:cs="Times New Roman"/>
          <w:b w:val="0"/>
          <w:bCs/>
          <w:color w:val="auto"/>
          <w:w w:val="100"/>
          <w:sz w:val="32"/>
          <w:szCs w:val="32"/>
          <w:highlight w:val="none"/>
        </w:rPr>
        <w:t>推荐</w:t>
      </w:r>
      <w:r>
        <w:rPr>
          <w:rFonts w:hint="default" w:ascii="Times New Roman" w:hAnsi="Times New Roman" w:eastAsia="仿宋_GB2312" w:cs="Times New Roman"/>
          <w:b w:val="0"/>
          <w:bCs/>
          <w:color w:val="auto"/>
          <w:w w:val="100"/>
          <w:sz w:val="32"/>
          <w:szCs w:val="32"/>
          <w:highlight w:val="none"/>
          <w:lang w:val="en-US" w:eastAsia="zh-CN"/>
        </w:rPr>
        <w:t>市</w:t>
      </w:r>
      <w:r>
        <w:rPr>
          <w:rFonts w:hint="default" w:ascii="Times New Roman" w:hAnsi="Times New Roman" w:eastAsia="仿宋_GB2312" w:cs="Times New Roman"/>
          <w:b w:val="0"/>
          <w:bCs/>
          <w:color w:val="auto"/>
          <w:w w:val="100"/>
          <w:sz w:val="32"/>
          <w:szCs w:val="32"/>
          <w:highlight w:val="none"/>
        </w:rPr>
        <w:t>党代会代表</w:t>
      </w:r>
      <w:r>
        <w:rPr>
          <w:rFonts w:hint="default" w:ascii="Times New Roman" w:hAnsi="Times New Roman" w:eastAsia="仿宋_GB2312" w:cs="Times New Roman"/>
          <w:color w:val="auto"/>
          <w:w w:val="100"/>
          <w:sz w:val="32"/>
          <w:szCs w:val="32"/>
          <w:highlight w:val="none"/>
          <w:u w:val="none"/>
          <w:lang w:val="en-US" w:eastAsia="zh-CN"/>
        </w:rPr>
        <w:t>1</w:t>
      </w:r>
      <w:r>
        <w:rPr>
          <w:rFonts w:hint="default" w:ascii="Times New Roman" w:hAnsi="Times New Roman" w:eastAsia="仿宋_GB2312" w:cs="Times New Roman"/>
          <w:b w:val="0"/>
          <w:bCs/>
          <w:color w:val="auto"/>
          <w:w w:val="100"/>
          <w:sz w:val="32"/>
          <w:szCs w:val="32"/>
          <w:highlight w:val="none"/>
        </w:rPr>
        <w:t>名，市政协委员</w:t>
      </w:r>
      <w:r>
        <w:rPr>
          <w:rFonts w:hint="default" w:ascii="Times New Roman" w:hAnsi="Times New Roman" w:eastAsia="仿宋_GB2312" w:cs="Times New Roman"/>
          <w:color w:val="auto"/>
          <w:w w:val="100"/>
          <w:sz w:val="32"/>
          <w:szCs w:val="32"/>
          <w:highlight w:val="none"/>
          <w:u w:val="none"/>
          <w:lang w:val="en-US" w:eastAsia="zh-CN"/>
        </w:rPr>
        <w:t>15</w:t>
      </w:r>
      <w:r>
        <w:rPr>
          <w:rFonts w:hint="default" w:ascii="Times New Roman" w:hAnsi="Times New Roman" w:eastAsia="仿宋_GB2312" w:cs="Times New Roman"/>
          <w:b w:val="0"/>
          <w:bCs/>
          <w:color w:val="auto"/>
          <w:w w:val="100"/>
          <w:sz w:val="32"/>
          <w:szCs w:val="32"/>
          <w:highlight w:val="none"/>
        </w:rPr>
        <w:t>名</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lang w:val="en-US" w:eastAsia="zh-CN"/>
        </w:rPr>
        <w:t>推荐省光促会常务理事人选2人、理事人选4人、会员1人。推荐推荐全国工商联新材料委员会人选3人。对190人次民营经济代表人士进行了综合评价。</w:t>
      </w:r>
    </w:p>
    <w:p>
      <w:pPr>
        <w:keepNext w:val="0"/>
        <w:keepLines w:val="0"/>
        <w:pageBreakBefore w:val="0"/>
        <w:numPr>
          <w:ilvl w:val="0"/>
          <w:numId w:val="0"/>
        </w:numPr>
        <w:kinsoku/>
        <w:wordWrap/>
        <w:overflowPunct/>
        <w:topLinePunct w:val="0"/>
        <w:autoSpaceDE/>
        <w:autoSpaceDN/>
        <w:bidi w:val="0"/>
        <w:spacing w:line="580" w:lineRule="exact"/>
        <w:ind w:left="720" w:leftChars="0"/>
        <w:textAlignment w:val="auto"/>
        <w:rPr>
          <w:rFonts w:hint="default" w:ascii="Times New Roman" w:hAnsi="Times New Roman" w:eastAsia="楷体" w:cs="Times New Roman"/>
          <w:b/>
          <w:bCs/>
          <w:color w:val="auto"/>
          <w:w w:val="100"/>
          <w:sz w:val="32"/>
          <w:szCs w:val="32"/>
          <w:highlight w:val="none"/>
          <w:lang w:val="en-US" w:eastAsia="zh-CN"/>
        </w:rPr>
      </w:pPr>
      <w:r>
        <w:rPr>
          <w:rFonts w:hint="default" w:ascii="Times New Roman" w:hAnsi="Times New Roman" w:eastAsia="楷体" w:cs="Times New Roman"/>
          <w:b/>
          <w:bCs/>
          <w:color w:val="auto"/>
          <w:w w:val="100"/>
          <w:sz w:val="32"/>
          <w:szCs w:val="32"/>
          <w:highlight w:val="none"/>
          <w:lang w:val="en-US" w:eastAsia="zh-CN"/>
        </w:rPr>
        <w:t>四、问题及建议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en-US" w:eastAsia="zh-CN" w:bidi="ar"/>
        </w:rPr>
      </w:pPr>
      <w:r>
        <w:rPr>
          <w:rFonts w:hint="default" w:ascii="Times New Roman" w:hAnsi="Times New Roman" w:eastAsia="楷体_GB2312" w:cs="Times New Roman"/>
          <w:b/>
          <w:bCs w:val="0"/>
          <w:color w:val="000000"/>
          <w:kern w:val="2"/>
          <w:sz w:val="32"/>
          <w:szCs w:val="24"/>
          <w:lang w:val="en-US" w:eastAsia="zh-CN" w:bidi="ar"/>
        </w:rPr>
        <w:t>（一）存在的问题</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1.项目资金预算管理有待提高，支出的经济功能分类可以更精准；</w:t>
      </w:r>
    </w:p>
    <w:p>
      <w:pPr>
        <w:pStyle w:val="2"/>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24"/>
          <w:lang w:val="en-US" w:eastAsia="zh-CN" w:bidi="ar-SA"/>
        </w:rPr>
        <w:t xml:space="preserve">   2.项目资金的使用关于有待提高，办公室与业务部室的有效配合可以提高，确保资金使用的高效。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en-US" w:eastAsia="zh-CN" w:bidi="ar"/>
        </w:rPr>
      </w:pPr>
      <w:r>
        <w:rPr>
          <w:rFonts w:hint="default" w:ascii="Times New Roman" w:hAnsi="Times New Roman" w:eastAsia="楷体_GB2312" w:cs="Times New Roman"/>
          <w:b/>
          <w:bCs w:val="0"/>
          <w:color w:val="000000"/>
          <w:kern w:val="2"/>
          <w:sz w:val="32"/>
          <w:szCs w:val="24"/>
          <w:lang w:val="en-US" w:eastAsia="zh-CN" w:bidi="ar"/>
        </w:rPr>
        <w:t>（二）相关建议</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color w:val="000000"/>
          <w:kern w:val="2"/>
          <w:sz w:val="32"/>
          <w:szCs w:val="24"/>
          <w:lang w:val="en-US" w:eastAsia="zh-CN" w:bidi="ar"/>
        </w:rPr>
      </w:pPr>
      <w:r>
        <w:rPr>
          <w:rFonts w:hint="default" w:ascii="Times New Roman" w:hAnsi="Times New Roman" w:cs="Times New Roman"/>
          <w:kern w:val="2"/>
          <w:sz w:val="32"/>
          <w:szCs w:val="24"/>
          <w:lang w:val="en-US" w:eastAsia="zh-CN" w:bidi="ar-SA"/>
        </w:rPr>
        <w:t>常年专项涉及的项目资金，可以将办公费等功能支出科目列入编制范围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rPr>
          <w:rFonts w:hint="eastAsia" w:ascii="Times New Roman" w:hAnsi="Times New Roman" w:eastAsia="黑体" w:cs="黑体"/>
          <w:color w:val="000000"/>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rPr>
          <w:rFonts w:hint="eastAsia" w:ascii="Times New Roman" w:hAnsi="Times New Roman" w:eastAsia="黑体" w:cs="黑体"/>
          <w:color w:val="000000"/>
          <w:kern w:val="2"/>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eastAsia="黑体" w:cs="黑体"/>
          <w:kern w:val="2"/>
          <w:sz w:val="32"/>
          <w:szCs w:val="24"/>
          <w:lang w:val="en-US" w:eastAsia="zh-CN" w:bidi="ar"/>
        </w:rPr>
      </w:pPr>
      <w:bookmarkStart w:id="63" w:name="_Toc31900874"/>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3</w:t>
      </w:r>
      <w:bookmarkEnd w:id="63"/>
    </w:p>
    <w:p>
      <w:pPr>
        <w:pStyle w:val="2"/>
        <w:rPr>
          <w:rFonts w:hint="eastAsia"/>
          <w:lang w:val="en-US" w:eastAsia="zh-CN"/>
        </w:rPr>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一）</w:t>
            </w:r>
          </w:p>
        </w:tc>
      </w:tr>
      <w:tr>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自贡市工商业联合会整体目标</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326.6</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326.6</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21"/>
                <w:szCs w:val="21"/>
                <w:lang w:val="en-US" w:eastAsia="zh-CN"/>
              </w:rPr>
              <w:t>1.紧扣学习教育2.做实参政议政3.着力经济服务。4.聚力全新目标，全力招商引资。5.投身脱贫攻坚。</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5"/>
                <w:szCs w:val="15"/>
                <w:lang w:val="en-US" w:eastAsia="zh-CN"/>
              </w:rPr>
              <w:t>强化思想引领，精心调查研究，着力经济服务，加强对外联络，，全力招商引资，开展“万企帮万村”精准扶贫行动。</w:t>
            </w:r>
          </w:p>
        </w:tc>
      </w:tr>
      <w:tr>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建立行业商会筹备组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召开执委常委会议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建立异地商会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建立招商联络处</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按时召开执委会常委会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sz w:val="15"/>
                <w:szCs w:val="15"/>
                <w:lang w:val="en-US" w:eastAsia="zh-CN"/>
              </w:rPr>
            </w:pPr>
            <w:r>
              <w:rPr>
                <w:rFonts w:hint="eastAsia"/>
                <w:sz w:val="15"/>
                <w:szCs w:val="15"/>
                <w:lang w:val="en-US" w:eastAsia="zh-CN"/>
              </w:rPr>
              <w:t>执委会1次。常委会2次</w:t>
            </w:r>
          </w:p>
          <w:p>
            <w:pPr>
              <w:pStyle w:val="18"/>
              <w:rPr>
                <w:rFonts w:hint="default"/>
                <w:sz w:val="15"/>
                <w:szCs w:val="15"/>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下达任务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下达任务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民营企业维权服务</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促进光彩事业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pStyle w:val="2"/>
        <w:rPr>
          <w:rFonts w:hint="eastAsia" w:ascii="宋体" w:hAnsi="宋体" w:eastAsia="宋体" w:cs="宋体"/>
          <w:kern w:val="0"/>
          <w:sz w:val="18"/>
          <w:szCs w:val="18"/>
        </w:rPr>
      </w:pPr>
    </w:p>
    <w:tbl>
      <w:tblPr>
        <w:tblStyle w:val="14"/>
        <w:tblW w:w="932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931"/>
        <w:gridCol w:w="203"/>
        <w:gridCol w:w="364"/>
        <w:gridCol w:w="345"/>
        <w:gridCol w:w="222"/>
        <w:gridCol w:w="629"/>
        <w:gridCol w:w="708"/>
        <w:gridCol w:w="80"/>
      </w:tblGrid>
      <w:tr>
        <w:trPr>
          <w:gridAfter w:val="1"/>
          <w:wAfter w:w="80" w:type="dxa"/>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二）</w:t>
            </w:r>
          </w:p>
        </w:tc>
      </w:tr>
      <w:tr>
        <w:trPr>
          <w:gridAfter w:val="1"/>
          <w:wAfter w:w="80" w:type="dxa"/>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rPr>
          <w:gridAfter w:val="1"/>
          <w:wAfter w:w="80" w:type="dxa"/>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自贡市工商业联合会2019年异地商会招商引资工作经费</w:t>
            </w:r>
          </w:p>
        </w:tc>
      </w:tr>
      <w:tr>
        <w:trPr>
          <w:gridAfter w:val="1"/>
          <w:wAfter w:w="80" w:type="dxa"/>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rPr>
          <w:gridAfter w:val="1"/>
          <w:wAfter w:w="80" w:type="dxa"/>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gridAfter w:val="1"/>
          <w:wAfter w:w="80" w:type="dxa"/>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rPr>
          <w:gridAfter w:val="1"/>
          <w:wAfter w:w="80" w:type="dxa"/>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新建异地商会1个，招商联络处2个，完成市委市政府下达的招商引资任务。</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承办招商推介活动29次，完成重大招商签约项目49个，签约项目总投资375.8亿元。</w:t>
            </w:r>
          </w:p>
        </w:tc>
      </w:tr>
      <w:tr>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建立异地商会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55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建立招商联络处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召开投资推介会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9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完成领导带队招商</w:t>
            </w:r>
          </w:p>
        </w:tc>
        <w:tc>
          <w:tcPr>
            <w:tcW w:w="1011" w:type="dxa"/>
            <w:tcBorders>
              <w:top w:val="nil"/>
              <w:left w:val="nil"/>
              <w:bottom w:val="single" w:color="auto" w:sz="4" w:space="0"/>
              <w:right w:val="single" w:color="auto" w:sz="4" w:space="0"/>
            </w:tcBorders>
            <w:noWrap w:val="0"/>
            <w:vAlign w:val="center"/>
          </w:tcPr>
          <w:p>
            <w:pPr>
              <w:pStyle w:val="18"/>
              <w:rPr>
                <w:rFonts w:hint="default"/>
                <w:sz w:val="15"/>
                <w:szCs w:val="15"/>
                <w:lang w:val="en-US" w:eastAsia="zh-CN"/>
              </w:rPr>
            </w:pPr>
            <w:r>
              <w:rPr>
                <w:rFonts w:hint="eastAsia"/>
                <w:sz w:val="15"/>
                <w:szCs w:val="15"/>
                <w:lang w:val="en-US" w:eastAsia="zh-CN"/>
              </w:rPr>
              <w:t>10次</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11次</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邀请客商企业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500户</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803户</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完成签约项目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30个</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49</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43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完成投资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200亿</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5"/>
                <w:szCs w:val="15"/>
                <w:lang w:val="en-US" w:eastAsia="zh-CN"/>
              </w:rPr>
              <w:t>375.8亿元</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商会会员满意度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7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pStyle w:val="2"/>
        <w:rPr>
          <w:rFonts w:hint="eastAsia" w:ascii="宋体" w:hAnsi="宋体" w:eastAsia="宋体" w:cs="宋体"/>
          <w:color w:val="000000"/>
          <w:kern w:val="0"/>
          <w:sz w:val="18"/>
          <w:szCs w:val="18"/>
        </w:rPr>
      </w:pPr>
    </w:p>
    <w:p>
      <w:pPr>
        <w:rPr>
          <w:rFonts w:hint="eastAsia" w:ascii="宋体" w:hAnsi="宋体" w:eastAsia="宋体" w:cs="宋体"/>
          <w:color w:val="000000"/>
          <w:kern w:val="0"/>
          <w:sz w:val="18"/>
          <w:szCs w:val="18"/>
        </w:rPr>
      </w:pPr>
    </w:p>
    <w:p>
      <w:pPr>
        <w:pStyle w:val="2"/>
        <w:rPr>
          <w:rFonts w:hint="eastAsia" w:ascii="宋体" w:hAnsi="宋体" w:eastAsia="宋体" w:cs="宋体"/>
          <w:color w:val="000000"/>
          <w:kern w:val="0"/>
          <w:sz w:val="18"/>
          <w:szCs w:val="18"/>
        </w:rPr>
      </w:pPr>
    </w:p>
    <w:p>
      <w:pPr>
        <w:rPr>
          <w:rFonts w:hint="eastAsia"/>
        </w:rPr>
      </w:pPr>
    </w:p>
    <w:p>
      <w:pPr>
        <w:pStyle w:val="13"/>
      </w:pPr>
    </w:p>
    <w:tbl>
      <w:tblPr>
        <w:tblStyle w:val="14"/>
        <w:tblW w:w="93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951"/>
        <w:gridCol w:w="183"/>
        <w:gridCol w:w="384"/>
        <w:gridCol w:w="325"/>
        <w:gridCol w:w="242"/>
        <w:gridCol w:w="609"/>
        <w:gridCol w:w="808"/>
      </w:tblGrid>
      <w:tr>
        <w:trPr>
          <w:trHeight w:val="454" w:hRule="exact"/>
          <w:jc w:val="center"/>
        </w:trPr>
        <w:tc>
          <w:tcPr>
            <w:tcW w:w="93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三）</w:t>
            </w:r>
          </w:p>
        </w:tc>
      </w:tr>
      <w:tr>
        <w:trPr>
          <w:trHeight w:val="201" w:hRule="atLeast"/>
          <w:jc w:val="center"/>
        </w:trPr>
        <w:tc>
          <w:tcPr>
            <w:tcW w:w="93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7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自贡市工商业联合会2020年异地商会招商引资工作经费</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3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5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rPr>
          <w:trHeight w:val="99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新建异地商会筹备组3个，招商联络处2个，投资推介会10次完成市委市政府下达的招商引资任务。</w:t>
            </w:r>
          </w:p>
        </w:tc>
        <w:tc>
          <w:tcPr>
            <w:tcW w:w="35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新建异地商会筹备组3个，招商联络站2个；承办招商推介活动20次，完成重大招商签约项目42个，签约项目总投资368.8亿元。</w:t>
            </w:r>
          </w:p>
        </w:tc>
      </w:tr>
      <w:tr>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建立异地商会筹备组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建立招商联络处</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召开投资推介会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签约重大项目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48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完成领导带队招商</w:t>
            </w:r>
          </w:p>
        </w:tc>
        <w:tc>
          <w:tcPr>
            <w:tcW w:w="1011" w:type="dxa"/>
            <w:tcBorders>
              <w:top w:val="nil"/>
              <w:left w:val="nil"/>
              <w:bottom w:val="single" w:color="auto" w:sz="4" w:space="0"/>
              <w:right w:val="single" w:color="auto" w:sz="4" w:space="0"/>
            </w:tcBorders>
            <w:noWrap w:val="0"/>
            <w:vAlign w:val="center"/>
          </w:tcPr>
          <w:p>
            <w:pPr>
              <w:pStyle w:val="18"/>
              <w:rPr>
                <w:rFonts w:hint="default"/>
                <w:sz w:val="15"/>
                <w:szCs w:val="15"/>
                <w:lang w:val="en-US" w:eastAsia="zh-CN"/>
              </w:rPr>
            </w:pPr>
            <w:r>
              <w:rPr>
                <w:rFonts w:hint="eastAsia"/>
                <w:sz w:val="15"/>
                <w:szCs w:val="15"/>
                <w:lang w:val="en-US" w:eastAsia="zh-CN"/>
              </w:rPr>
              <w:t>10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邀请客商企业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513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完成签约项目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30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完成投资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300亿</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368.8亿</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商会会员满意度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80%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41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7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p>
    <w:p>
      <w:pPr>
        <w:widowControl/>
        <w:jc w:val="left"/>
        <w:rPr>
          <w:rStyle w:val="19"/>
          <w:rFonts w:ascii="黑体" w:hAnsi="黑体" w:eastAsia="黑体"/>
          <w:b w:val="0"/>
        </w:rPr>
      </w:pPr>
    </w:p>
    <w:p>
      <w:pPr>
        <w:widowControl/>
        <w:jc w:val="left"/>
        <w:rPr>
          <w:rStyle w:val="19"/>
          <w:rFonts w:ascii="黑体" w:hAnsi="黑体" w:eastAsia="黑体"/>
          <w:b w:val="0"/>
        </w:rPr>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四）</w:t>
            </w:r>
          </w:p>
        </w:tc>
      </w:tr>
      <w:tr>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自贡市工商业联合会十四次代表大会及换届选举经费</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p>
        </w:tc>
      </w:tr>
      <w:tr>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召开会员代表大会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召开执委会议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召开常委会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按换届工作安排</w:t>
            </w:r>
          </w:p>
        </w:tc>
        <w:tc>
          <w:tcPr>
            <w:tcW w:w="1011" w:type="dxa"/>
            <w:tcBorders>
              <w:top w:val="nil"/>
              <w:left w:val="nil"/>
              <w:bottom w:val="single" w:color="auto" w:sz="4" w:space="0"/>
              <w:right w:val="single" w:color="auto" w:sz="4" w:space="0"/>
            </w:tcBorders>
            <w:noWrap w:val="0"/>
            <w:vAlign w:val="center"/>
          </w:tcPr>
          <w:p>
            <w:pPr>
              <w:pStyle w:val="18"/>
              <w:jc w:val="both"/>
              <w:rPr>
                <w:rFonts w:hint="default"/>
                <w:sz w:val="15"/>
                <w:szCs w:val="15"/>
                <w:lang w:val="en-US" w:eastAsia="zh-CN"/>
              </w:rPr>
            </w:pPr>
            <w:r>
              <w:rPr>
                <w:rFonts w:hint="eastAsia"/>
                <w:sz w:val="15"/>
                <w:szCs w:val="15"/>
                <w:lang w:val="en-US" w:eastAsia="zh-CN"/>
              </w:rPr>
              <w:t>6月</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工商联事业持续发展</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商会事业持续发展</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民营经济人士满意度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p>
    <w:p>
      <w:pPr>
        <w:widowControl/>
        <w:jc w:val="left"/>
        <w:rPr>
          <w:rStyle w:val="19"/>
          <w:rFonts w:ascii="黑体" w:hAnsi="黑体" w:eastAsia="黑体"/>
          <w:b w:val="0"/>
        </w:rPr>
      </w:pPr>
    </w:p>
    <w:p>
      <w:pPr>
        <w:pStyle w:val="2"/>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五）</w:t>
            </w:r>
          </w:p>
        </w:tc>
      </w:tr>
      <w:tr>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自贡市工商业联合会商会改革发展经费</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94</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对所属商会进行指导、引导和服务，配合搞好招商引资工作</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p>
        </w:tc>
      </w:tr>
      <w:tr>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建立行业商会筹备组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友好商会互访</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换届选举</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按时召开会员大会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sz w:val="15"/>
                <w:szCs w:val="15"/>
                <w:lang w:val="en-US" w:eastAsia="zh-CN"/>
              </w:rPr>
            </w:pPr>
            <w:r>
              <w:rPr>
                <w:rFonts w:hint="eastAsia"/>
                <w:sz w:val="15"/>
                <w:szCs w:val="15"/>
                <w:lang w:val="en-US" w:eastAsia="zh-CN"/>
              </w:rPr>
              <w:t>2021年6月</w:t>
            </w:r>
          </w:p>
          <w:p>
            <w:pPr>
              <w:pStyle w:val="18"/>
              <w:rPr>
                <w:rFonts w:hint="default"/>
                <w:sz w:val="15"/>
                <w:szCs w:val="15"/>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6月召开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脱贫攻坚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促进光彩事业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SA"/>
              </w:rPr>
              <w:t>公众满意度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r>
        <w:rPr>
          <w:rStyle w:val="19"/>
          <w:rFonts w:ascii="黑体" w:hAnsi="黑体" w:eastAsia="黑体"/>
          <w:b w:val="0"/>
        </w:rPr>
        <w:br w:type="page"/>
      </w:r>
    </w:p>
    <w:p>
      <w:pPr>
        <w:spacing w:line="600" w:lineRule="exact"/>
        <w:jc w:val="center"/>
        <w:outlineLvl w:val="0"/>
        <w:rPr>
          <w:rStyle w:val="19"/>
          <w:rFonts w:ascii="黑体" w:hAnsi="黑体" w:eastAsia="黑体"/>
          <w:b w:val="0"/>
        </w:rPr>
      </w:pPr>
      <w:bookmarkStart w:id="64" w:name="_Toc1870001886"/>
      <w:bookmarkStart w:id="65" w:name="_Toc15396618"/>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8"/>
      <w:bookmarkEnd w:id="64"/>
      <w:bookmarkEnd w:id="65"/>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6" w:name="_Toc1390867476"/>
      <w:r>
        <w:rPr>
          <w:rFonts w:hint="eastAsia" w:ascii="仿宋" w:hAnsi="仿宋" w:eastAsia="仿宋"/>
          <w:b w:val="0"/>
          <w:color w:val="auto"/>
          <w:highlight w:val="none"/>
        </w:rPr>
        <w:t>一、收</w:t>
      </w:r>
      <w:r>
        <w:rPr>
          <w:rStyle w:val="23"/>
          <w:rFonts w:hint="eastAsia" w:ascii="仿宋" w:hAnsi="仿宋" w:eastAsia="仿宋"/>
          <w:b w:val="0"/>
          <w:bCs w:val="0"/>
          <w:color w:val="auto"/>
          <w:highlight w:val="none"/>
        </w:rPr>
        <w:t>入支出决算总表</w:t>
      </w:r>
      <w:bookmarkEnd w:id="66"/>
    </w:p>
    <w:p>
      <w:pPr>
        <w:pStyle w:val="4"/>
        <w:rPr>
          <w:rFonts w:ascii="仿宋" w:hAnsi="仿宋" w:eastAsia="仿宋"/>
          <w:color w:val="auto"/>
          <w:highlight w:val="none"/>
        </w:rPr>
      </w:pPr>
      <w:bookmarkStart w:id="67" w:name="_Toc15396620"/>
      <w:bookmarkStart w:id="68" w:name="_Toc1652251637"/>
      <w:r>
        <w:rPr>
          <w:rFonts w:hint="eastAsia" w:ascii="仿宋" w:hAnsi="仿宋" w:eastAsia="仿宋"/>
          <w:b w:val="0"/>
          <w:color w:val="auto"/>
          <w:highlight w:val="none"/>
        </w:rPr>
        <w:t>二、收</w:t>
      </w:r>
      <w:r>
        <w:rPr>
          <w:rStyle w:val="23"/>
          <w:rFonts w:hint="eastAsia" w:ascii="仿宋" w:hAnsi="仿宋" w:eastAsia="仿宋"/>
          <w:b w:val="0"/>
          <w:bCs w:val="0"/>
          <w:color w:val="auto"/>
          <w:highlight w:val="none"/>
        </w:rPr>
        <w:t>入决算表</w:t>
      </w:r>
      <w:bookmarkEnd w:id="67"/>
      <w:bookmarkEnd w:id="68"/>
    </w:p>
    <w:p>
      <w:pPr>
        <w:pStyle w:val="4"/>
        <w:rPr>
          <w:rFonts w:ascii="仿宋" w:hAnsi="仿宋" w:eastAsia="仿宋"/>
          <w:color w:val="auto"/>
          <w:highlight w:val="none"/>
        </w:rPr>
      </w:pPr>
      <w:bookmarkStart w:id="69" w:name="_Toc15396621"/>
      <w:bookmarkStart w:id="70" w:name="_Toc1702751313"/>
      <w:r>
        <w:rPr>
          <w:rStyle w:val="2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3"/>
          <w:rFonts w:hint="eastAsia" w:ascii="仿宋" w:hAnsi="仿宋" w:eastAsia="仿宋"/>
          <w:b w:val="0"/>
          <w:bCs w:val="0"/>
          <w:color w:val="auto"/>
          <w:highlight w:val="none"/>
        </w:rPr>
        <w:t>出决算表</w:t>
      </w:r>
      <w:bookmarkEnd w:id="69"/>
      <w:bookmarkEnd w:id="70"/>
    </w:p>
    <w:p>
      <w:pPr>
        <w:pStyle w:val="4"/>
        <w:rPr>
          <w:rFonts w:ascii="仿宋" w:hAnsi="仿宋" w:eastAsia="仿宋"/>
          <w:b w:val="0"/>
          <w:color w:val="auto"/>
          <w:highlight w:val="none"/>
        </w:rPr>
      </w:pPr>
      <w:bookmarkStart w:id="71" w:name="_Toc70839370"/>
      <w:bookmarkStart w:id="72" w:name="_Toc15396622"/>
      <w:r>
        <w:rPr>
          <w:rStyle w:val="2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3"/>
          <w:rFonts w:hint="eastAsia" w:ascii="仿宋" w:hAnsi="仿宋" w:eastAsia="仿宋"/>
          <w:b w:val="0"/>
          <w:bCs w:val="0"/>
          <w:color w:val="auto"/>
          <w:highlight w:val="none"/>
        </w:rPr>
        <w:t>政拨款收入支出决算总表</w:t>
      </w:r>
      <w:bookmarkEnd w:id="71"/>
      <w:bookmarkEnd w:id="72"/>
    </w:p>
    <w:p>
      <w:pPr>
        <w:pStyle w:val="4"/>
        <w:rPr>
          <w:rStyle w:val="23"/>
          <w:rFonts w:ascii="仿宋" w:hAnsi="仿宋" w:eastAsia="仿宋"/>
          <w:b w:val="0"/>
          <w:bCs w:val="0"/>
          <w:color w:val="auto"/>
          <w:highlight w:val="none"/>
        </w:rPr>
      </w:pPr>
      <w:bookmarkStart w:id="73" w:name="_Toc15396623"/>
      <w:bookmarkStart w:id="74" w:name="_Toc1081891879"/>
      <w:r>
        <w:rPr>
          <w:rStyle w:val="2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3"/>
          <w:rFonts w:hint="eastAsia" w:ascii="仿宋" w:hAnsi="仿宋" w:eastAsia="仿宋"/>
          <w:b w:val="0"/>
          <w:bCs w:val="0"/>
          <w:color w:val="auto"/>
          <w:highlight w:val="none"/>
        </w:rPr>
        <w:t>政拨款支出决算明细表</w:t>
      </w:r>
      <w:bookmarkEnd w:id="73"/>
      <w:bookmarkEnd w:id="74"/>
      <w:bookmarkStart w:id="75" w:name="_Toc15396624"/>
    </w:p>
    <w:p>
      <w:pPr>
        <w:pStyle w:val="4"/>
        <w:rPr>
          <w:rFonts w:ascii="仿宋" w:hAnsi="仿宋" w:eastAsia="仿宋"/>
          <w:color w:val="auto"/>
          <w:highlight w:val="none"/>
        </w:rPr>
      </w:pPr>
      <w:bookmarkStart w:id="76" w:name="_Toc1989199869"/>
      <w:r>
        <w:rPr>
          <w:rStyle w:val="2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般公共预算财政拨款支出决算表</w:t>
      </w:r>
      <w:bookmarkEnd w:id="75"/>
      <w:bookmarkEnd w:id="76"/>
    </w:p>
    <w:p>
      <w:pPr>
        <w:pStyle w:val="4"/>
        <w:rPr>
          <w:rFonts w:ascii="仿宋" w:hAnsi="仿宋" w:eastAsia="仿宋"/>
          <w:color w:val="auto"/>
          <w:highlight w:val="none"/>
        </w:rPr>
      </w:pPr>
      <w:bookmarkStart w:id="77" w:name="_Toc1045583567"/>
      <w:bookmarkStart w:id="78" w:name="_Toc15396625"/>
      <w:r>
        <w:rPr>
          <w:rStyle w:val="2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般公共预算财政拨款支出决算明细表</w:t>
      </w:r>
      <w:bookmarkEnd w:id="77"/>
      <w:bookmarkEnd w:id="78"/>
    </w:p>
    <w:p>
      <w:pPr>
        <w:pStyle w:val="4"/>
        <w:rPr>
          <w:rFonts w:ascii="仿宋" w:hAnsi="仿宋" w:eastAsia="仿宋"/>
          <w:color w:val="auto"/>
          <w:highlight w:val="none"/>
        </w:rPr>
      </w:pPr>
      <w:bookmarkStart w:id="79" w:name="_Toc587521124"/>
      <w:bookmarkStart w:id="80" w:name="_Toc15396626"/>
      <w:r>
        <w:rPr>
          <w:rStyle w:val="2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般公共预算财政拨款基本支出决算表</w:t>
      </w:r>
      <w:bookmarkEnd w:id="79"/>
      <w:bookmarkEnd w:id="80"/>
    </w:p>
    <w:p>
      <w:pPr>
        <w:pStyle w:val="4"/>
        <w:rPr>
          <w:rFonts w:ascii="仿宋" w:hAnsi="仿宋" w:eastAsia="仿宋"/>
          <w:color w:val="auto"/>
          <w:highlight w:val="none"/>
        </w:rPr>
      </w:pPr>
      <w:bookmarkStart w:id="81" w:name="_Toc1049968431"/>
      <w:bookmarkStart w:id="82" w:name="_Toc15396627"/>
      <w:r>
        <w:rPr>
          <w:rStyle w:val="2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般公共预算财政拨款项目支出决算表</w:t>
      </w:r>
      <w:bookmarkEnd w:id="81"/>
      <w:bookmarkEnd w:id="82"/>
    </w:p>
    <w:p>
      <w:pPr>
        <w:pStyle w:val="4"/>
        <w:rPr>
          <w:rFonts w:ascii="仿宋" w:hAnsi="仿宋" w:eastAsia="仿宋"/>
          <w:color w:val="auto"/>
          <w:highlight w:val="none"/>
        </w:rPr>
      </w:pPr>
      <w:bookmarkStart w:id="83" w:name="_Toc15396628"/>
      <w:bookmarkStart w:id="84" w:name="_Toc384490029"/>
      <w:r>
        <w:rPr>
          <w:rStyle w:val="23"/>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般公共预算财政拨款“三公”经费支出决算表</w:t>
      </w:r>
      <w:bookmarkEnd w:id="83"/>
      <w:bookmarkEnd w:id="84"/>
    </w:p>
    <w:p>
      <w:pPr>
        <w:pStyle w:val="4"/>
        <w:rPr>
          <w:rFonts w:ascii="仿宋" w:hAnsi="仿宋" w:eastAsia="仿宋"/>
          <w:color w:val="auto"/>
          <w:highlight w:val="none"/>
        </w:rPr>
      </w:pPr>
      <w:bookmarkStart w:id="85" w:name="_Toc2103171247"/>
      <w:bookmarkStart w:id="86" w:name="_Toc15396629"/>
      <w:r>
        <w:rPr>
          <w:rStyle w:val="23"/>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3"/>
          <w:rFonts w:hint="eastAsia" w:ascii="仿宋" w:hAnsi="仿宋" w:eastAsia="仿宋"/>
          <w:b w:val="0"/>
          <w:bCs w:val="0"/>
          <w:color w:val="auto"/>
          <w:highlight w:val="none"/>
        </w:rPr>
        <w:t>府性基金预算财政拨款收入支出决算表</w:t>
      </w:r>
      <w:bookmarkEnd w:id="85"/>
      <w:bookmarkEnd w:id="86"/>
    </w:p>
    <w:p>
      <w:pPr>
        <w:pStyle w:val="4"/>
        <w:rPr>
          <w:rFonts w:ascii="仿宋" w:hAnsi="仿宋" w:eastAsia="仿宋"/>
          <w:color w:val="auto"/>
          <w:highlight w:val="none"/>
        </w:rPr>
      </w:pPr>
      <w:bookmarkStart w:id="87" w:name="_Toc1373897022"/>
      <w:bookmarkStart w:id="88" w:name="_Toc15396630"/>
      <w:r>
        <w:rPr>
          <w:rStyle w:val="23"/>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3"/>
          <w:rFonts w:hint="eastAsia" w:ascii="仿宋" w:hAnsi="仿宋" w:eastAsia="仿宋"/>
          <w:b w:val="0"/>
          <w:bCs w:val="0"/>
          <w:color w:val="auto"/>
          <w:highlight w:val="none"/>
        </w:rPr>
        <w:t>府性基金预算财政拨款“三公”经费支出决算表</w:t>
      </w:r>
      <w:bookmarkEnd w:id="87"/>
      <w:bookmarkEnd w:id="88"/>
    </w:p>
    <w:p>
      <w:pPr>
        <w:pStyle w:val="4"/>
        <w:rPr>
          <w:rStyle w:val="23"/>
          <w:rFonts w:hint="eastAsia" w:ascii="仿宋" w:hAnsi="仿宋" w:eastAsia="仿宋"/>
          <w:b w:val="0"/>
          <w:bCs w:val="0"/>
          <w:color w:val="auto"/>
          <w:highlight w:val="none"/>
        </w:rPr>
      </w:pPr>
      <w:bookmarkStart w:id="89" w:name="_Toc899647348"/>
      <w:bookmarkStart w:id="90" w:name="_Toc15396631"/>
      <w:r>
        <w:rPr>
          <w:rStyle w:val="23"/>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3"/>
          <w:rFonts w:hint="eastAsia" w:ascii="仿宋" w:hAnsi="仿宋" w:eastAsia="仿宋"/>
          <w:b w:val="0"/>
          <w:bCs w:val="0"/>
          <w:color w:val="auto"/>
          <w:highlight w:val="none"/>
        </w:rPr>
        <w:t>有资本经营预算</w:t>
      </w:r>
      <w:r>
        <w:rPr>
          <w:rStyle w:val="23"/>
          <w:rFonts w:hint="eastAsia" w:ascii="仿宋" w:hAnsi="仿宋" w:eastAsia="仿宋"/>
          <w:b w:val="0"/>
          <w:bCs w:val="0"/>
          <w:color w:val="auto"/>
          <w:highlight w:val="none"/>
          <w:lang w:eastAsia="zh-CN"/>
        </w:rPr>
        <w:t>财政拨款收入</w:t>
      </w:r>
      <w:r>
        <w:rPr>
          <w:rStyle w:val="23"/>
          <w:rFonts w:hint="eastAsia" w:ascii="仿宋" w:hAnsi="仿宋" w:eastAsia="仿宋"/>
          <w:b w:val="0"/>
          <w:bCs w:val="0"/>
          <w:color w:val="auto"/>
          <w:highlight w:val="none"/>
        </w:rPr>
        <w:t>支出决算表</w:t>
      </w:r>
      <w:bookmarkEnd w:id="89"/>
      <w:bookmarkEnd w:id="90"/>
    </w:p>
    <w:p>
      <w:pPr>
        <w:rPr>
          <w:rFonts w:hint="eastAsia" w:ascii="仿宋" w:hAnsi="仿宋" w:eastAsia="仿宋"/>
          <w:b w:val="0"/>
          <w:color w:val="000000"/>
        </w:rPr>
      </w:pPr>
      <w:bookmarkStart w:id="91" w:name="_Toc518539215"/>
      <w:r>
        <w:rPr>
          <w:rStyle w:val="23"/>
          <w:rFonts w:hint="eastAsia" w:ascii="仿宋" w:hAnsi="仿宋" w:eastAsia="仿宋"/>
          <w:b w:val="0"/>
          <w:bCs w:val="0"/>
          <w:color w:val="auto"/>
          <w:highlight w:val="none"/>
          <w:lang w:eastAsia="zh-CN"/>
        </w:rPr>
        <w:t>十四、国有资本经营预算财政拨款支出决算表</w:t>
      </w:r>
      <w:bookmarkEnd w:id="9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Verdana">
    <w:altName w:val="DejaVu Sans"/>
    <w:panose1 w:val="020B0604030504040204"/>
    <w:charset w:val="00"/>
    <w:family w:val="swiss"/>
    <w:pitch w:val="default"/>
    <w:sig w:usb0="00000000" w:usb1="00000000" w:usb2="00000010" w:usb3="00000000" w:csb0="2000019F" w:csb1="00000000"/>
  </w:font>
  <w:font w:name="仿宋">
    <w:altName w:val="方正仿宋_GBK"/>
    <w:panose1 w:val="02010609060101010101"/>
    <w:charset w:val="86"/>
    <w:family w:val="auto"/>
    <w:pitch w:val="default"/>
    <w:sig w:usb0="00000000" w:usb1="00000000" w:usb2="00000016" w:usb3="00000000" w:csb0="00040001" w:csb1="00000000"/>
  </w:font>
  <w:font w:name="Calibri Light">
    <w:altName w:val="DejaVu Sans"/>
    <w:panose1 w:val="020F0302020204030204"/>
    <w:charset w:val="00"/>
    <w:family w:val="auto"/>
    <w:pitch w:val="default"/>
    <w:sig w:usb0="00000000" w:usb1="00000000" w:usb2="00000009" w:usb3="00000000" w:csb0="200001FF" w:csb1="00000000"/>
  </w:font>
  <w:font w:name="??">
    <w:altName w:val="汉仪叶叶相思体简"/>
    <w:panose1 w:val="00000000000000000000"/>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叶叶相思体简">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4DA4"/>
    <w:multiLevelType w:val="singleLevel"/>
    <w:tmpl w:val="8AFA4DA4"/>
    <w:lvl w:ilvl="0" w:tentative="0">
      <w:start w:val="2"/>
      <w:numFmt w:val="decimal"/>
      <w:suff w:val="nothing"/>
      <w:lvlText w:val="（%1）"/>
      <w:lvlJc w:val="left"/>
    </w:lvl>
  </w:abstractNum>
  <w:abstractNum w:abstractNumId="1">
    <w:nsid w:val="931B4E76"/>
    <w:multiLevelType w:val="singleLevel"/>
    <w:tmpl w:val="931B4E76"/>
    <w:lvl w:ilvl="0" w:tentative="0">
      <w:start w:val="2"/>
      <w:numFmt w:val="chineseCounting"/>
      <w:suff w:val="nothing"/>
      <w:lvlText w:val="（%1）"/>
      <w:lvlJc w:val="left"/>
      <w:pPr>
        <w:ind w:left="880"/>
      </w:pPr>
      <w:rPr>
        <w:rFonts w:hint="eastAsia"/>
      </w:rPr>
    </w:lvl>
  </w:abstractNum>
  <w:abstractNum w:abstractNumId="2">
    <w:nsid w:val="A6E202FE"/>
    <w:multiLevelType w:val="singleLevel"/>
    <w:tmpl w:val="A6E202FE"/>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072AC679"/>
    <w:multiLevelType w:val="singleLevel"/>
    <w:tmpl w:val="072AC679"/>
    <w:lvl w:ilvl="0" w:tentative="0">
      <w:start w:val="2"/>
      <w:numFmt w:val="chineseCounting"/>
      <w:suff w:val="nothing"/>
      <w:lvlText w:val="（%1）"/>
      <w:lvlJc w:val="left"/>
      <w:pPr>
        <w:ind w:left="-80"/>
      </w:pPr>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14C401FD"/>
    <w:multiLevelType w:val="singleLevel"/>
    <w:tmpl w:val="14C401FD"/>
    <w:lvl w:ilvl="0" w:tentative="0">
      <w:start w:val="2"/>
      <w:numFmt w:val="chineseCounting"/>
      <w:suff w:val="nothing"/>
      <w:lvlText w:val="%1、"/>
      <w:lvlJc w:val="left"/>
      <w:rPr>
        <w:rFonts w:hint="eastAsia"/>
      </w:rPr>
    </w:lvl>
  </w:abstractNum>
  <w:abstractNum w:abstractNumId="8">
    <w:nsid w:val="1515B13B"/>
    <w:multiLevelType w:val="singleLevel"/>
    <w:tmpl w:val="1515B13B"/>
    <w:lvl w:ilvl="0" w:tentative="0">
      <w:start w:val="3"/>
      <w:numFmt w:val="chineseCounting"/>
      <w:suff w:val="nothing"/>
      <w:lvlText w:val="（%1）"/>
      <w:lvlJc w:val="left"/>
      <w:rPr>
        <w:rFonts w:hint="eastAsia"/>
      </w:rPr>
    </w:lvl>
  </w:abstractNum>
  <w:abstractNum w:abstractNumId="9">
    <w:nsid w:val="5F62CB5C"/>
    <w:multiLevelType w:val="singleLevel"/>
    <w:tmpl w:val="5F62CB5C"/>
    <w:lvl w:ilvl="0" w:tentative="0">
      <w:start w:val="3"/>
      <w:numFmt w:val="decimal"/>
      <w:suff w:val="nothing"/>
      <w:lvlText w:val="（%1）"/>
      <w:lvlJc w:val="left"/>
    </w:lvl>
  </w:abstractNum>
  <w:abstractNum w:abstractNumId="10">
    <w:nsid w:val="6D207231"/>
    <w:multiLevelType w:val="singleLevel"/>
    <w:tmpl w:val="6D207231"/>
    <w:lvl w:ilvl="0" w:tentative="0">
      <w:start w:val="2"/>
      <w:numFmt w:val="decimal"/>
      <w:suff w:val="nothing"/>
      <w:lvlText w:val="（%1）"/>
      <w:lvlJc w:val="left"/>
    </w:lvl>
  </w:abstractNum>
  <w:num w:numId="1">
    <w:abstractNumId w:val="6"/>
  </w:num>
  <w:num w:numId="2">
    <w:abstractNumId w:val="3"/>
  </w:num>
  <w:num w:numId="3">
    <w:abstractNumId w:val="4"/>
  </w:num>
  <w:num w:numId="4">
    <w:abstractNumId w:val="0"/>
  </w:num>
  <w:num w:numId="5">
    <w:abstractNumId w:val="9"/>
  </w:num>
  <w:num w:numId="6">
    <w:abstractNumId w:val="10"/>
  </w:num>
  <w:num w:numId="7">
    <w:abstractNumId w:val="8"/>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0C441291"/>
    <w:rsid w:val="19FB40D5"/>
    <w:rsid w:val="1EF7441C"/>
    <w:rsid w:val="201D01B7"/>
    <w:rsid w:val="22BB6C1B"/>
    <w:rsid w:val="27FB5A0C"/>
    <w:rsid w:val="28655C2B"/>
    <w:rsid w:val="28E130EA"/>
    <w:rsid w:val="292762A7"/>
    <w:rsid w:val="2FFF36F6"/>
    <w:rsid w:val="35517EAC"/>
    <w:rsid w:val="38F31F90"/>
    <w:rsid w:val="3E4169FF"/>
    <w:rsid w:val="463F1595"/>
    <w:rsid w:val="46A4475C"/>
    <w:rsid w:val="46A87C81"/>
    <w:rsid w:val="4F94216A"/>
    <w:rsid w:val="5A6B4607"/>
    <w:rsid w:val="5D3E75DF"/>
    <w:rsid w:val="5F4537BE"/>
    <w:rsid w:val="63F83E5B"/>
    <w:rsid w:val="64001770"/>
    <w:rsid w:val="645A532F"/>
    <w:rsid w:val="6504078C"/>
    <w:rsid w:val="65FFAF84"/>
    <w:rsid w:val="67846919"/>
    <w:rsid w:val="6AB73267"/>
    <w:rsid w:val="6FFF42E2"/>
    <w:rsid w:val="726E3979"/>
    <w:rsid w:val="791C3994"/>
    <w:rsid w:val="79346584"/>
    <w:rsid w:val="7A0E757C"/>
    <w:rsid w:val="7B537716"/>
    <w:rsid w:val="7EBFE696"/>
    <w:rsid w:val="7FE8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qFormat="1" w:uiPriority="99"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envelope address"/>
    <w:basedOn w:val="1"/>
    <w:unhideWhenUsed/>
    <w:qFormat/>
    <w:uiPriority w:val="99"/>
    <w:pPr>
      <w:snapToGrid w:val="0"/>
      <w:ind w:left="2880"/>
    </w:pPr>
    <w:rPr>
      <w:rFonts w:ascii="Arial" w:hAnsi="Arial" w:cs="Arial"/>
      <w:sz w:val="24"/>
      <w:szCs w:val="24"/>
    </w:rPr>
  </w:style>
  <w:style w:type="paragraph" w:styleId="7">
    <w:name w:val="Body Text Indent"/>
    <w:basedOn w:val="1"/>
    <w:qFormat/>
    <w:uiPriority w:val="0"/>
    <w:pPr>
      <w:spacing w:line="560" w:lineRule="exact"/>
      <w:ind w:firstLine="640" w:firstLineChars="2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Normal (Web)"/>
    <w:basedOn w:val="1"/>
    <w:next w:val="1"/>
    <w:qFormat/>
    <w:uiPriority w:val="0"/>
    <w:pPr>
      <w:widowControl/>
      <w:spacing w:before="100" w:beforeAutospacing="1" w:after="100" w:afterAutospacing="1"/>
      <w:jc w:val="left"/>
    </w:pPr>
    <w:rPr>
      <w:rFonts w:ascii="Verdana" w:hAnsi="Verdana" w:eastAsia="宋体"/>
      <w:color w:val="0E4A79"/>
      <w:kern w:val="0"/>
      <w:sz w:val="21"/>
      <w:szCs w:val="21"/>
    </w:rPr>
  </w:style>
  <w:style w:type="paragraph" w:styleId="13">
    <w:name w:val="Body Text First Indent 2"/>
    <w:basedOn w:val="7"/>
    <w:next w:val="5"/>
    <w:qFormat/>
    <w:uiPriority w:val="0"/>
    <w:pPr>
      <w:spacing w:after="120" w:line="240" w:lineRule="auto"/>
      <w:ind w:left="420" w:leftChars="200" w:firstLine="420"/>
    </w:pPr>
  </w:style>
  <w:style w:type="character" w:styleId="16">
    <w:name w:val="Strong"/>
    <w:basedOn w:val="15"/>
    <w:qFormat/>
    <w:uiPriority w:val="99"/>
    <w:rPr>
      <w:rFonts w:cs="Times New Roman"/>
      <w:b/>
    </w:rPr>
  </w:style>
  <w:style w:type="character" w:styleId="17">
    <w:name w:val="Hyperlink"/>
    <w:unhideWhenUsed/>
    <w:qFormat/>
    <w:uiPriority w:val="99"/>
    <w:rPr>
      <w:color w:val="0000FF"/>
      <w:u w:val="single"/>
    </w:rPr>
  </w:style>
  <w:style w:type="paragraph" w:customStyle="1" w:styleId="18">
    <w:name w:val="正文首行缩进二字符"/>
    <w:next w:val="6"/>
    <w:qFormat/>
    <w:uiPriority w:val="99"/>
    <w:pPr>
      <w:widowControl w:val="0"/>
      <w:adjustRightInd w:val="0"/>
      <w:snapToGrid w:val="0"/>
      <w:spacing w:line="360" w:lineRule="auto"/>
      <w:ind w:firstLine="480" w:firstLineChars="200"/>
      <w:jc w:val="both"/>
    </w:pPr>
    <w:rPr>
      <w:rFonts w:ascii="宋体" w:hAnsi="宋体" w:eastAsia="宋体" w:cs="宋体"/>
      <w:sz w:val="24"/>
      <w:szCs w:val="24"/>
      <w:lang w:val="en-US" w:eastAsia="zh-CN" w:bidi="ar-SA"/>
    </w:rPr>
  </w:style>
  <w:style w:type="character" w:customStyle="1" w:styleId="19">
    <w:name w:val=" Char Char6"/>
    <w:basedOn w:val="15"/>
    <w:link w:val="3"/>
    <w:qFormat/>
    <w:locked/>
    <w:uiPriority w:val="9"/>
    <w:rPr>
      <w:b/>
      <w:bCs/>
      <w:kern w:val="44"/>
      <w:sz w:val="44"/>
      <w:szCs w:val="44"/>
    </w:rPr>
  </w:style>
  <w:style w:type="character" w:customStyle="1" w:styleId="20">
    <w:name w:val=" Char Char5"/>
    <w:basedOn w:val="15"/>
    <w:link w:val="4"/>
    <w:qFormat/>
    <w:locked/>
    <w:uiPriority w:val="9"/>
    <w:rPr>
      <w:rFonts w:ascii="Cambria" w:hAnsi="Cambria"/>
      <w:b/>
      <w:bCs/>
      <w:sz w:val="32"/>
      <w:szCs w:val="32"/>
    </w:rPr>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4">
    <w:name w:val="四号正文"/>
    <w:basedOn w:val="1"/>
    <w:qFormat/>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image" Target="../media/image1.png"/><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2021</c:v>
                </c:pt>
              </c:strCache>
            </c:strRef>
          </c:tx>
          <c:spPr>
            <a:solidFill>
              <a:schemeClr val="accent1"/>
            </a:solidFill>
            <a:ln>
              <a:noFill/>
            </a:ln>
            <a:effectLst/>
          </c:spPr>
          <c:invertIfNegative val="false"/>
          <c:dLbls>
            <c:delete val="true"/>
          </c:dLbls>
          <c:cat>
            <c:strRef>
              <c:f>Sheet1!$A$2:$A$5</c:f>
              <c:strCache>
                <c:ptCount val="4"/>
                <c:pt idx="0">
                  <c:v>一般预算收入</c:v>
                </c:pt>
                <c:pt idx="1">
                  <c:v>一般预算支出</c:v>
                </c:pt>
              </c:strCache>
            </c:strRef>
          </c:cat>
          <c:val>
            <c:numRef>
              <c:f>Sheet1!$B$2:$B$5</c:f>
              <c:numCache>
                <c:formatCode>General</c:formatCode>
                <c:ptCount val="4"/>
                <c:pt idx="0">
                  <c:v>755.74</c:v>
                </c:pt>
                <c:pt idx="1">
                  <c:v>755.74</c:v>
                </c:pt>
              </c:numCache>
            </c:numRef>
          </c:val>
        </c:ser>
        <c:ser>
          <c:idx val="1"/>
          <c:order val="1"/>
          <c:tx>
            <c:strRef>
              <c:f>Sheet1!$C$1</c:f>
              <c:strCache>
                <c:ptCount val="1"/>
                <c:pt idx="0">
                  <c:v>2020</c:v>
                </c:pt>
              </c:strCache>
            </c:strRef>
          </c:tx>
          <c:spPr>
            <a:solidFill>
              <a:schemeClr val="accent2"/>
            </a:solidFill>
            <a:ln>
              <a:noFill/>
            </a:ln>
            <a:effectLst/>
          </c:spPr>
          <c:invertIfNegative val="false"/>
          <c:dLbls>
            <c:delete val="true"/>
          </c:dLbls>
          <c:cat>
            <c:strRef>
              <c:f>Sheet1!$A$2:$A$5</c:f>
              <c:strCache>
                <c:ptCount val="4"/>
                <c:pt idx="0">
                  <c:v>一般预算收入</c:v>
                </c:pt>
                <c:pt idx="1">
                  <c:v>一般预算支出</c:v>
                </c:pt>
              </c:strCache>
            </c:strRef>
          </c:cat>
          <c:val>
            <c:numRef>
              <c:f>Sheet1!$C$2:$C$5</c:f>
              <c:numCache>
                <c:formatCode>General</c:formatCode>
                <c:ptCount val="4"/>
                <c:pt idx="0">
                  <c:v>429.6</c:v>
                </c:pt>
                <c:pt idx="1">
                  <c:v>429.6</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Sheet1!$A$2:$A$5</c:f>
              <c:strCache>
                <c:ptCount val="4"/>
                <c:pt idx="0">
                  <c:v>一般预算收入</c:v>
                </c:pt>
                <c:pt idx="1">
                  <c:v>一般预算支出</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19"/>
        <c:overlap val="-27"/>
        <c:axId val="874190634"/>
        <c:axId val="468688118"/>
      </c:barChart>
      <c:catAx>
        <c:axId val="87419063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8688118"/>
        <c:crosses val="autoZero"/>
        <c:auto val="true"/>
        <c:lblAlgn val="ctr"/>
        <c:lblOffset val="100"/>
        <c:noMultiLvlLbl val="false"/>
      </c:catAx>
      <c:valAx>
        <c:axId val="46868811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7419063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收入决算结构图</c:v>
                </c:pt>
              </c:strCache>
            </c:strRef>
          </c:tx>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Pt>
            <c:idx val="2"/>
            <c:bubble3D val="false"/>
            <c:spPr>
              <a:solidFill>
                <a:schemeClr val="accent4"/>
              </a:solidFill>
              <a:ln w="19050">
                <a:solidFill>
                  <a:schemeClr val="lt1"/>
                </a:solidFill>
              </a:ln>
              <a:effectLst/>
            </c:spPr>
          </c:dPt>
          <c:dPt>
            <c:idx val="3"/>
            <c:bubble3D val="false"/>
            <c:spPr>
              <a:solidFill>
                <a:schemeClr val="accent6">
                  <a:lumMod val="60000"/>
                </a:schemeClr>
              </a:solidFill>
              <a:ln w="19050">
                <a:solidFill>
                  <a:schemeClr val="lt1"/>
                </a:solidFill>
              </a:ln>
              <a:effectLst/>
            </c:spPr>
          </c:dPt>
          <c:dPt>
            <c:idx val="4"/>
            <c:bubble3D val="false"/>
            <c:spPr>
              <a:solidFill>
                <a:schemeClr val="accent5">
                  <a:lumMod val="60000"/>
                </a:schemeClr>
              </a:solidFill>
              <a:ln w="19050">
                <a:solidFill>
                  <a:schemeClr val="lt1"/>
                </a:solidFill>
              </a:ln>
              <a:effectLst/>
            </c:spPr>
          </c:dPt>
          <c:dPt>
            <c:idx val="5"/>
            <c:bubble3D val="false"/>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blipFill>
                      <a:blip r:embed="rId2"/>
                      <a:tile tx="0" ty="0" sx="100000" sy="100000" flip="none" algn="tl"/>
                    </a:blip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政府性基金预算财政拨款收入</c:v>
                </c:pt>
                <c:pt idx="2">
                  <c:v>国有资本经营预算财政收入</c:v>
                </c:pt>
                <c:pt idx="3">
                  <c:v>上级补助收入</c:v>
                </c:pt>
                <c:pt idx="4">
                  <c:v>其他收入</c:v>
                </c:pt>
              </c:strCache>
            </c:strRef>
          </c:cat>
          <c:val>
            <c:numRef>
              <c:f>Sheet1!$B$2:$B$7</c:f>
              <c:numCache>
                <c:formatCode>General</c:formatCode>
                <c:ptCount val="6"/>
                <c:pt idx="0">
                  <c:v>755.74</c:v>
                </c:pt>
                <c:pt idx="1">
                  <c:v>0</c:v>
                </c:pt>
                <c:pt idx="2">
                  <c:v>0</c:v>
                </c:pt>
                <c:pt idx="3">
                  <c:v>0</c:v>
                </c:pt>
                <c:pt idx="4">
                  <c:v>0</c:v>
                </c:pt>
                <c:pt idx="5">
                  <c:v>0</c:v>
                </c:pt>
              </c:numCache>
            </c:numRef>
          </c:val>
        </c:ser>
        <c:ser>
          <c:idx val="1"/>
          <c:order val="1"/>
          <c:tx>
            <c:strRef>
              <c:f>Sheet1!$C$1</c:f>
              <c:strCache>
                <c:ptCount val="1"/>
                <c:pt idx="0">
                  <c:v/>
                </c:pt>
              </c:strCache>
            </c:strRef>
          </c:tx>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Pt>
            <c:idx val="2"/>
            <c:bubble3D val="false"/>
            <c:spPr>
              <a:solidFill>
                <a:schemeClr val="accent4"/>
              </a:solidFill>
              <a:ln w="19050">
                <a:solidFill>
                  <a:schemeClr val="lt1"/>
                </a:solidFill>
              </a:ln>
              <a:effectLst/>
            </c:spPr>
          </c:dPt>
          <c:dPt>
            <c:idx val="3"/>
            <c:bubble3D val="false"/>
            <c:spPr>
              <a:solidFill>
                <a:schemeClr val="accent6">
                  <a:lumMod val="60000"/>
                </a:schemeClr>
              </a:solidFill>
              <a:ln w="19050">
                <a:solidFill>
                  <a:schemeClr val="lt1"/>
                </a:solidFill>
              </a:ln>
              <a:effectLst/>
            </c:spPr>
          </c:dPt>
          <c:dPt>
            <c:idx val="4"/>
            <c:bubble3D val="false"/>
            <c:spPr>
              <a:solidFill>
                <a:schemeClr val="accent5">
                  <a:lumMod val="60000"/>
                </a:schemeClr>
              </a:solidFill>
              <a:ln w="19050">
                <a:solidFill>
                  <a:schemeClr val="lt1"/>
                </a:solidFill>
              </a:ln>
              <a:effectLst/>
            </c:spPr>
          </c:dPt>
          <c:dPt>
            <c:idx val="5"/>
            <c:bubble3D val="false"/>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blipFill>
                      <a:blip r:embed="rId2"/>
                      <a:tile tx="0" ty="0" sx="100000" sy="100000" flip="none" algn="tl"/>
                    </a:blip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政府性基金预算财政拨款收入</c:v>
                </c:pt>
                <c:pt idx="2">
                  <c:v>国有资本经营预算财政收入</c:v>
                </c:pt>
                <c:pt idx="3">
                  <c:v>上级补助收入</c:v>
                </c:pt>
                <c:pt idx="4">
                  <c:v>其他收入</c:v>
                </c:pt>
              </c:strCache>
            </c:strRef>
          </c:cat>
          <c:val>
            <c:numRef>
              <c:f>Sheet1!$C$2:$C$7</c:f>
              <c:numCache>
                <c:formatCode>General</c:formatCode>
                <c:ptCount val="6"/>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egendEntry>
        <c:idx val="0"/>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1"/>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2"/>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3"/>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4"/>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5"/>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900" b="0" i="0" u="none" strike="noStrike" kern="1200" baseline="0">
              <a:blipFill>
                <a:blip r:embed="rId2"/>
                <a:tile tx="0" ty="0" sx="100000" sy="100000" flip="none" algn="tl"/>
              </a:blip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blipFill>
            <a:blip r:embed="rId2"/>
            <a:tile tx="0" ty="0" sx="100000" sy="100000" flip="none" algn="tl"/>
          </a:blipFill>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413.79</c:v>
                </c:pt>
                <c:pt idx="1">
                  <c:v>348.82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收入总计</c:v>
                </c:pt>
              </c:strCache>
            </c:strRef>
          </c:tx>
          <c:spPr>
            <a:solidFill>
              <a:schemeClr val="accent1"/>
            </a:solidFill>
            <a:ln>
              <a:noFill/>
            </a:ln>
            <a:effectLst/>
          </c:spPr>
          <c:invertIfNegative val="false"/>
          <c:dLbls>
            <c:delete val="true"/>
          </c:dLbls>
          <c:cat>
            <c:strRef>
              <c:f>Sheet1!$A$2:$A$5</c:f>
              <c:strCache>
                <c:ptCount val="4"/>
                <c:pt idx="0">
                  <c:v>2020年</c:v>
                </c:pt>
                <c:pt idx="1">
                  <c:v>2021年</c:v>
                </c:pt>
              </c:strCache>
            </c:strRef>
          </c:cat>
          <c:val>
            <c:numRef>
              <c:f>Sheet1!$B$2:$B$5</c:f>
              <c:numCache>
                <c:formatCode>General</c:formatCode>
                <c:ptCount val="4"/>
                <c:pt idx="0">
                  <c:v>429.6</c:v>
                </c:pt>
                <c:pt idx="1">
                  <c:v>755.7</c:v>
                </c:pt>
              </c:numCache>
            </c:numRef>
          </c:val>
        </c:ser>
        <c:ser>
          <c:idx val="1"/>
          <c:order val="1"/>
          <c:tx>
            <c:strRef>
              <c:f>Sheet1!$C$1</c:f>
              <c:strCache>
                <c:ptCount val="1"/>
                <c:pt idx="0">
                  <c:v>支出总计</c:v>
                </c:pt>
              </c:strCache>
            </c:strRef>
          </c:tx>
          <c:spPr>
            <a:solidFill>
              <a:schemeClr val="accent2"/>
            </a:solidFill>
            <a:ln>
              <a:noFill/>
            </a:ln>
            <a:effectLst/>
          </c:spPr>
          <c:invertIfNegative val="false"/>
          <c:dLbls>
            <c:delete val="true"/>
          </c:dLbls>
          <c:cat>
            <c:strRef>
              <c:f>Sheet1!$A$2:$A$5</c:f>
              <c:strCache>
                <c:ptCount val="4"/>
                <c:pt idx="0">
                  <c:v>2020年</c:v>
                </c:pt>
                <c:pt idx="1">
                  <c:v>2021年</c:v>
                </c:pt>
              </c:strCache>
            </c:strRef>
          </c:cat>
          <c:val>
            <c:numRef>
              <c:f>Sheet1!$C$2:$C$5</c:f>
              <c:numCache>
                <c:formatCode>General</c:formatCode>
                <c:ptCount val="4"/>
                <c:pt idx="0">
                  <c:v>429.6</c:v>
                </c:pt>
                <c:pt idx="1">
                  <c:v>755.7</c:v>
                </c:pt>
              </c:numCache>
            </c:numRef>
          </c:val>
        </c:ser>
        <c:ser>
          <c:idx val="2"/>
          <c:order val="2"/>
          <c:tx>
            <c:strRef>
              <c:f>Sheet1!$D$1</c:f>
              <c:strCache>
                <c:ptCount val="1"/>
                <c:pt idx="0">
                  <c:v/>
                </c:pt>
              </c:strCache>
            </c:strRef>
          </c:tx>
          <c:spPr>
            <a:solidFill>
              <a:schemeClr val="accent3"/>
            </a:solidFill>
            <a:ln>
              <a:noFill/>
            </a:ln>
            <a:effectLst/>
          </c:spPr>
          <c:invertIfNegative val="false"/>
          <c:dLbls>
            <c:delete val="true"/>
          </c:dLbls>
          <c:cat>
            <c:strRef>
              <c:f>Sheet1!$A$2:$A$5</c:f>
              <c:strCache>
                <c:ptCount val="4"/>
                <c:pt idx="0">
                  <c:v>2020年</c:v>
                </c:pt>
                <c:pt idx="1">
                  <c:v>2021年</c:v>
                </c:pt>
              </c:strCache>
            </c:strRef>
          </c:cat>
          <c:val>
            <c:numRef>
              <c:f>Sheet1!$D$2:$D$5</c:f>
              <c:numCache>
                <c:formatCode>General</c:formatCode>
                <c:ptCount val="4"/>
              </c:numCache>
            </c:numRef>
          </c:val>
        </c:ser>
        <c:dLbls>
          <c:showLegendKey val="false"/>
          <c:showVal val="false"/>
          <c:showCatName val="false"/>
          <c:showSerName val="false"/>
          <c:showPercent val="false"/>
          <c:showBubbleSize val="false"/>
        </c:dLbls>
        <c:gapWidth val="219"/>
        <c:overlap val="-27"/>
        <c:axId val="544881412"/>
        <c:axId val="757405071"/>
      </c:barChart>
      <c:catAx>
        <c:axId val="54488141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57405071"/>
        <c:crosses val="autoZero"/>
        <c:auto val="true"/>
        <c:lblAlgn val="ctr"/>
        <c:lblOffset val="100"/>
        <c:noMultiLvlLbl val="false"/>
      </c:catAx>
      <c:valAx>
        <c:axId val="75740507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4881412"/>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Sheet1!$B$1</c:f>
              <c:strCache>
                <c:ptCount val="1"/>
                <c:pt idx="0">
                  <c:v>2020年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429.6</c:v>
                </c:pt>
              </c:numCache>
            </c:numRef>
          </c:val>
        </c:ser>
        <c:ser>
          <c:idx val="1"/>
          <c:order val="1"/>
          <c:tx>
            <c:strRef>
              <c:f>Sheet1!$C$1</c:f>
              <c:strCache>
                <c:ptCount val="1"/>
                <c:pt idx="0">
                  <c:v>2021年</c:v>
                </c:pt>
              </c:strCache>
            </c:strRef>
          </c:tx>
          <c:spPr>
            <a:solidFill>
              <a:schemeClr val="accent2"/>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755.7</c:v>
                </c:pt>
              </c:numCache>
            </c:numRef>
          </c:val>
        </c:ser>
        <c:ser>
          <c:idx val="2"/>
          <c:order val="2"/>
          <c:tx>
            <c:strRef>
              <c:f>Sheet1!$D$1</c:f>
              <c:strCache>
                <c:ptCount val="1"/>
                <c:pt idx="0">
                  <c:v/>
                </c:pt>
              </c:strCache>
            </c:strRef>
          </c:tx>
          <c:spPr>
            <a:solidFill>
              <a:schemeClr val="accent3"/>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false"/>
          <c:showVal val="true"/>
          <c:showCatName val="false"/>
          <c:showSerName val="false"/>
          <c:showPercent val="false"/>
          <c:showBubbleSize val="false"/>
        </c:dLbls>
        <c:gapWidth val="219"/>
        <c:overlap val="-27"/>
        <c:axId val="636011443"/>
        <c:axId val="607120494"/>
      </c:barChart>
      <c:catAx>
        <c:axId val="63601144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07120494"/>
        <c:crosses val="autoZero"/>
        <c:auto val="true"/>
        <c:lblAlgn val="ctr"/>
        <c:lblOffset val="100"/>
        <c:noMultiLvlLbl val="false"/>
      </c:catAx>
      <c:valAx>
        <c:axId val="60712049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6011443"/>
        <c:crosses val="autoZero"/>
        <c:crossBetween val="between"/>
      </c:valAx>
      <c:dTable>
        <c:showHorzBorder val="true"/>
        <c:showVertBorder val="true"/>
        <c:showOutline val="true"/>
        <c:showKeys val="true"/>
        <c:spPr>
          <a:noFill/>
          <a:ln w="9525" cap="flat" cmpd="sng" algn="ctr">
            <a:solidFill>
              <a:schemeClr val="tx1">
                <a:lumMod val="15000"/>
                <a:lumOff val="85000"/>
              </a:schemeClr>
            </a:solidFill>
            <a:round/>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650.81</c:v>
                </c:pt>
                <c:pt idx="1">
                  <c:v>60.97</c:v>
                </c:pt>
                <c:pt idx="2">
                  <c:v>18.16</c:v>
                </c:pt>
                <c:pt idx="3">
                  <c:v>25.79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6"/>
              </a:solidFill>
              <a:ln w="19050">
                <a:solidFill>
                  <a:schemeClr val="lt1"/>
                </a:solidFill>
              </a:ln>
              <a:effectLst/>
            </c:spPr>
          </c:dPt>
          <c:dPt>
            <c:idx val="1"/>
            <c:bubble3D val="false"/>
            <c:spPr>
              <a:solidFill>
                <a:schemeClr val="accent5"/>
              </a:solidFill>
              <a:ln w="19050">
                <a:solidFill>
                  <a:schemeClr val="lt1"/>
                </a:solidFill>
              </a:ln>
              <a:effectLst/>
            </c:spPr>
          </c:dPt>
          <c:dPt>
            <c:idx val="2"/>
            <c:bubble3D val="false"/>
            <c:spPr>
              <a:solidFill>
                <a:schemeClr val="accent4"/>
              </a:solidFill>
              <a:ln w="19050">
                <a:solidFill>
                  <a:schemeClr val="lt1"/>
                </a:solidFill>
              </a:ln>
              <a:effectLst/>
            </c:spPr>
          </c:dPt>
          <c:dPt>
            <c:idx val="3"/>
            <c:bubble3D val="false"/>
            <c:spPr>
              <a:solidFill>
                <a:schemeClr val="accent6">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1.6</c:v>
                </c:pt>
                <c:pt idx="2">
                  <c:v>1.54</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2021-09-09T11:29:00Z</dcterms:created>
  <dc:creator>Administrator</dc:creator>
  <cp:lastModifiedBy>*思^~@思</cp:lastModifiedBy>
  <cp:lastPrinted>2022-09-22T14:37:00Z</cp:lastPrinted>
  <dcterms:modified xsi:type="dcterms:W3CDTF">2023-09-19T09:50:23Z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621E880BCA07428EAF85B18A621C9A65</vt:lpwstr>
  </property>
</Properties>
</file>